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rsidRPr="009B52AF" w14:paraId="5B32CA3A" w14:textId="77777777" w:rsidTr="00562621">
        <w:trPr>
          <w:trHeight w:val="851"/>
        </w:trPr>
        <w:tc>
          <w:tcPr>
            <w:tcW w:w="1259" w:type="dxa"/>
            <w:tcBorders>
              <w:top w:val="nil"/>
              <w:left w:val="nil"/>
              <w:bottom w:val="single" w:sz="4" w:space="0" w:color="auto"/>
              <w:right w:val="nil"/>
            </w:tcBorders>
          </w:tcPr>
          <w:p w14:paraId="2DF68565" w14:textId="77777777" w:rsidR="00446DE4" w:rsidRPr="00BF24B4" w:rsidRDefault="00446DE4" w:rsidP="0090112E">
            <w:pPr>
              <w:spacing w:before="360" w:after="240"/>
              <w:rPr>
                <w:lang w:val="en-CA"/>
              </w:rPr>
            </w:pPr>
          </w:p>
        </w:tc>
        <w:tc>
          <w:tcPr>
            <w:tcW w:w="2236" w:type="dxa"/>
            <w:tcBorders>
              <w:top w:val="nil"/>
              <w:left w:val="nil"/>
              <w:bottom w:val="single" w:sz="4" w:space="0" w:color="auto"/>
              <w:right w:val="nil"/>
            </w:tcBorders>
            <w:vAlign w:val="bottom"/>
          </w:tcPr>
          <w:p w14:paraId="6568401E" w14:textId="69599E76" w:rsidR="00446DE4" w:rsidRPr="009B52AF" w:rsidRDefault="00446DE4" w:rsidP="0090112E">
            <w:pPr>
              <w:spacing w:after="80" w:line="300" w:lineRule="exact"/>
              <w:rPr>
                <w:sz w:val="28"/>
                <w:szCs w:val="28"/>
                <w:lang w:val="en-CA"/>
              </w:rPr>
            </w:pPr>
          </w:p>
        </w:tc>
        <w:tc>
          <w:tcPr>
            <w:tcW w:w="6144" w:type="dxa"/>
            <w:gridSpan w:val="2"/>
            <w:tcBorders>
              <w:top w:val="nil"/>
              <w:left w:val="nil"/>
              <w:bottom w:val="single" w:sz="4" w:space="0" w:color="auto"/>
              <w:right w:val="nil"/>
            </w:tcBorders>
            <w:vAlign w:val="bottom"/>
          </w:tcPr>
          <w:p w14:paraId="6B70A33A" w14:textId="74FE47C3" w:rsidR="00446DE4" w:rsidRPr="009B52AF" w:rsidRDefault="00D56C06" w:rsidP="00C87F17">
            <w:pPr>
              <w:jc w:val="right"/>
              <w:rPr>
                <w:lang w:val="en-CA"/>
              </w:rPr>
            </w:pPr>
            <w:bookmarkStart w:id="0" w:name="_GoBack"/>
            <w:bookmarkEnd w:id="0"/>
            <w:r w:rsidRPr="009B52AF">
              <w:rPr>
                <w:sz w:val="40"/>
                <w:lang w:val="en-CA"/>
              </w:rPr>
              <w:t>A</w:t>
            </w:r>
            <w:r w:rsidRPr="009B52AF">
              <w:rPr>
                <w:lang w:val="en-CA"/>
              </w:rPr>
              <w:t>/HRC/</w:t>
            </w:r>
            <w:r w:rsidR="000613AD" w:rsidRPr="009B52AF">
              <w:rPr>
                <w:lang w:val="en-CA"/>
              </w:rPr>
              <w:t>48/</w:t>
            </w:r>
            <w:r w:rsidR="00C87F17" w:rsidRPr="009B52AF">
              <w:rPr>
                <w:lang w:val="en-CA"/>
              </w:rPr>
              <w:t>83</w:t>
            </w:r>
          </w:p>
        </w:tc>
      </w:tr>
      <w:tr w:rsidR="003107FA" w:rsidRPr="009B52AF" w14:paraId="5441CD8C" w14:textId="77777777" w:rsidTr="00562621">
        <w:trPr>
          <w:trHeight w:val="2835"/>
        </w:trPr>
        <w:tc>
          <w:tcPr>
            <w:tcW w:w="1259" w:type="dxa"/>
            <w:tcBorders>
              <w:top w:val="single" w:sz="4" w:space="0" w:color="auto"/>
              <w:left w:val="nil"/>
              <w:bottom w:val="single" w:sz="12" w:space="0" w:color="auto"/>
              <w:right w:val="nil"/>
            </w:tcBorders>
          </w:tcPr>
          <w:p w14:paraId="4684EB1C" w14:textId="325C58C6" w:rsidR="003107FA" w:rsidRPr="009B52AF" w:rsidRDefault="003107FA" w:rsidP="0090112E">
            <w:pPr>
              <w:spacing w:before="120"/>
              <w:jc w:val="center"/>
              <w:rPr>
                <w:lang w:val="en-CA"/>
              </w:rPr>
            </w:pPr>
          </w:p>
        </w:tc>
        <w:tc>
          <w:tcPr>
            <w:tcW w:w="5450" w:type="dxa"/>
            <w:gridSpan w:val="2"/>
            <w:tcBorders>
              <w:top w:val="single" w:sz="4" w:space="0" w:color="auto"/>
              <w:left w:val="nil"/>
              <w:bottom w:val="single" w:sz="12" w:space="0" w:color="auto"/>
              <w:right w:val="nil"/>
            </w:tcBorders>
          </w:tcPr>
          <w:p w14:paraId="743C7B6B" w14:textId="0F6CBFFC" w:rsidR="003107FA" w:rsidRPr="009B52AF" w:rsidRDefault="00972F88" w:rsidP="0090112E">
            <w:pPr>
              <w:spacing w:before="120" w:line="420" w:lineRule="exact"/>
              <w:rPr>
                <w:b/>
                <w:sz w:val="40"/>
                <w:szCs w:val="40"/>
                <w:lang w:val="en-CA"/>
              </w:rPr>
            </w:pPr>
            <w:r>
              <w:rPr>
                <w:b/>
                <w:sz w:val="40"/>
                <w:szCs w:val="40"/>
                <w:lang w:val="en-CA"/>
              </w:rPr>
              <w:t>Advance Unedited Version</w:t>
            </w:r>
          </w:p>
          <w:p w14:paraId="4F57A770" w14:textId="77777777" w:rsidR="006F0131" w:rsidRPr="009B52AF" w:rsidRDefault="006F0131" w:rsidP="0090112E">
            <w:pPr>
              <w:spacing w:before="120" w:line="420" w:lineRule="exact"/>
              <w:rPr>
                <w:b/>
                <w:sz w:val="40"/>
                <w:szCs w:val="40"/>
                <w:lang w:val="en-CA"/>
              </w:rPr>
            </w:pPr>
          </w:p>
          <w:p w14:paraId="70BF5F5B" w14:textId="77777777" w:rsidR="006F0131" w:rsidRPr="009B52AF" w:rsidRDefault="006F0131" w:rsidP="0090112E">
            <w:pPr>
              <w:spacing w:before="120" w:line="420" w:lineRule="exact"/>
              <w:rPr>
                <w:b/>
                <w:sz w:val="40"/>
                <w:szCs w:val="40"/>
                <w:lang w:val="en-CA"/>
              </w:rPr>
            </w:pPr>
          </w:p>
          <w:p w14:paraId="78BA26EF" w14:textId="77777777" w:rsidR="006F0131" w:rsidRPr="009B52AF" w:rsidRDefault="006F0131" w:rsidP="0090112E">
            <w:pPr>
              <w:spacing w:before="120" w:line="420" w:lineRule="exact"/>
              <w:rPr>
                <w:b/>
                <w:sz w:val="40"/>
                <w:szCs w:val="40"/>
                <w:lang w:val="en-CA"/>
              </w:rPr>
            </w:pPr>
          </w:p>
          <w:p w14:paraId="187488DA" w14:textId="77777777" w:rsidR="006F0131" w:rsidRPr="009B52AF" w:rsidRDefault="006F0131" w:rsidP="0090112E">
            <w:pPr>
              <w:spacing w:before="120" w:line="420" w:lineRule="exact"/>
              <w:rPr>
                <w:b/>
                <w:sz w:val="40"/>
                <w:szCs w:val="40"/>
                <w:lang w:val="en-CA"/>
              </w:rPr>
            </w:pPr>
          </w:p>
        </w:tc>
        <w:tc>
          <w:tcPr>
            <w:tcW w:w="2930" w:type="dxa"/>
            <w:tcBorders>
              <w:top w:val="single" w:sz="4" w:space="0" w:color="auto"/>
              <w:left w:val="nil"/>
              <w:bottom w:val="single" w:sz="12" w:space="0" w:color="auto"/>
              <w:right w:val="nil"/>
            </w:tcBorders>
          </w:tcPr>
          <w:p w14:paraId="49B2C792" w14:textId="77777777" w:rsidR="003107FA" w:rsidRPr="009B52AF" w:rsidRDefault="00D56C06" w:rsidP="0090112E">
            <w:pPr>
              <w:spacing w:before="240" w:line="240" w:lineRule="exact"/>
              <w:rPr>
                <w:lang w:val="en-CA"/>
              </w:rPr>
            </w:pPr>
            <w:r w:rsidRPr="009B52AF">
              <w:rPr>
                <w:lang w:val="en-CA"/>
              </w:rPr>
              <w:t>Distr.: General</w:t>
            </w:r>
          </w:p>
          <w:p w14:paraId="6A9F049A" w14:textId="0B065E08" w:rsidR="00D56C06" w:rsidRDefault="00A97646" w:rsidP="0090112E">
            <w:pPr>
              <w:spacing w:line="240" w:lineRule="exact"/>
              <w:rPr>
                <w:lang w:val="en-CA"/>
              </w:rPr>
            </w:pPr>
            <w:r>
              <w:rPr>
                <w:lang w:val="en-CA"/>
              </w:rPr>
              <w:t>1</w:t>
            </w:r>
            <w:r w:rsidR="00C87F17" w:rsidRPr="009B52AF">
              <w:rPr>
                <w:lang w:val="en-CA"/>
              </w:rPr>
              <w:t xml:space="preserve"> October 2021</w:t>
            </w:r>
          </w:p>
          <w:p w14:paraId="0B8B0974" w14:textId="77777777" w:rsidR="00F12F48" w:rsidRPr="009B52AF" w:rsidRDefault="00F12F48" w:rsidP="0090112E">
            <w:pPr>
              <w:spacing w:line="240" w:lineRule="exact"/>
              <w:rPr>
                <w:lang w:val="en-CA"/>
              </w:rPr>
            </w:pPr>
          </w:p>
          <w:p w14:paraId="69393F64" w14:textId="3DA73BAB" w:rsidR="00D56C06" w:rsidRPr="009B52AF" w:rsidRDefault="00D56C06" w:rsidP="0090112E">
            <w:pPr>
              <w:spacing w:line="240" w:lineRule="exact"/>
              <w:rPr>
                <w:lang w:val="en-CA"/>
              </w:rPr>
            </w:pPr>
            <w:r w:rsidRPr="009B52AF">
              <w:rPr>
                <w:lang w:val="en-CA"/>
              </w:rPr>
              <w:t xml:space="preserve">Original: </w:t>
            </w:r>
            <w:r w:rsidR="002B7E87" w:rsidRPr="009B52AF">
              <w:rPr>
                <w:lang w:val="en-CA"/>
              </w:rPr>
              <w:t>English</w:t>
            </w:r>
          </w:p>
        </w:tc>
      </w:tr>
    </w:tbl>
    <w:p w14:paraId="7B77551D" w14:textId="77777777" w:rsidR="006F0131" w:rsidRPr="009B52AF" w:rsidRDefault="006F0131" w:rsidP="0090112E">
      <w:pPr>
        <w:spacing w:before="120"/>
        <w:rPr>
          <w:b/>
          <w:sz w:val="24"/>
          <w:szCs w:val="24"/>
          <w:lang w:val="en-CA"/>
        </w:rPr>
      </w:pPr>
      <w:r w:rsidRPr="009B52AF">
        <w:rPr>
          <w:b/>
          <w:sz w:val="24"/>
          <w:szCs w:val="24"/>
          <w:lang w:val="en-CA"/>
        </w:rPr>
        <w:t>Human Rights Council</w:t>
      </w:r>
    </w:p>
    <w:p w14:paraId="77A5A8AA" w14:textId="1BE058BF" w:rsidR="006F0131" w:rsidRPr="009B52AF" w:rsidRDefault="00542277" w:rsidP="0090112E">
      <w:pPr>
        <w:rPr>
          <w:b/>
          <w:lang w:val="en-CA"/>
        </w:rPr>
      </w:pPr>
      <w:r w:rsidRPr="009B52AF">
        <w:rPr>
          <w:b/>
          <w:lang w:val="en-CA"/>
        </w:rPr>
        <w:t>Forty-eighth</w:t>
      </w:r>
      <w:r w:rsidR="006F0131" w:rsidRPr="009B52AF">
        <w:rPr>
          <w:b/>
          <w:lang w:val="en-CA"/>
        </w:rPr>
        <w:t xml:space="preserve"> session</w:t>
      </w:r>
    </w:p>
    <w:p w14:paraId="29447C0B" w14:textId="50066BA8" w:rsidR="00CF586F" w:rsidRPr="009B52AF" w:rsidRDefault="00BA5FAA" w:rsidP="0090112E">
      <w:pPr>
        <w:rPr>
          <w:lang w:val="en-CA"/>
        </w:rPr>
      </w:pPr>
      <w:r w:rsidRPr="009B52AF">
        <w:rPr>
          <w:lang w:val="en-CA"/>
        </w:rPr>
        <w:t>13 September-</w:t>
      </w:r>
      <w:r w:rsidR="007C4440">
        <w:rPr>
          <w:lang w:val="en-CA"/>
        </w:rPr>
        <w:t>1</w:t>
      </w:r>
      <w:r w:rsidRPr="009B52AF">
        <w:rPr>
          <w:lang w:val="en-CA"/>
        </w:rPr>
        <w:t xml:space="preserve"> October 2021</w:t>
      </w:r>
    </w:p>
    <w:p w14:paraId="19D043F7" w14:textId="536EBD95" w:rsidR="00BA5FAA" w:rsidRDefault="00BA5FAA" w:rsidP="0090112E">
      <w:pPr>
        <w:rPr>
          <w:lang w:val="en-CA"/>
        </w:rPr>
      </w:pPr>
      <w:r w:rsidRPr="009B52AF">
        <w:rPr>
          <w:lang w:val="en-CA"/>
        </w:rPr>
        <w:t>Agenda item</w:t>
      </w:r>
      <w:r w:rsidR="004E01DB" w:rsidRPr="009B52AF">
        <w:rPr>
          <w:lang w:val="en-CA"/>
        </w:rPr>
        <w:t xml:space="preserve"> 10</w:t>
      </w:r>
    </w:p>
    <w:p w14:paraId="5A6BE7AD" w14:textId="117D1983" w:rsidR="00FA4CD4" w:rsidRPr="00FA4CD4" w:rsidRDefault="00FA4CD4" w:rsidP="00FA4CD4">
      <w:pPr>
        <w:rPr>
          <w:b/>
        </w:rPr>
      </w:pPr>
      <w:r>
        <w:rPr>
          <w:b/>
        </w:rPr>
        <w:t>Technical assistance and capacity-building</w:t>
      </w:r>
    </w:p>
    <w:p w14:paraId="43577642" w14:textId="5E35C487" w:rsidR="00906B62" w:rsidRPr="009B52AF" w:rsidRDefault="00906B62" w:rsidP="00FA4CD4">
      <w:pPr>
        <w:pStyle w:val="HChG"/>
        <w:kinsoku w:val="0"/>
        <w:overflowPunct w:val="0"/>
        <w:autoSpaceDE w:val="0"/>
        <w:autoSpaceDN w:val="0"/>
        <w:adjustRightInd w:val="0"/>
        <w:snapToGrid w:val="0"/>
        <w:rPr>
          <w:lang w:val="en-CA"/>
        </w:rPr>
      </w:pPr>
      <w:r w:rsidRPr="009B52AF">
        <w:rPr>
          <w:lang w:val="en-CA"/>
        </w:rPr>
        <w:tab/>
      </w:r>
      <w:r w:rsidRPr="009B52AF">
        <w:rPr>
          <w:lang w:val="en-CA"/>
        </w:rPr>
        <w:tab/>
      </w:r>
      <w:r w:rsidR="002B7E87" w:rsidRPr="009B52AF">
        <w:rPr>
          <w:lang w:val="en-CA"/>
        </w:rPr>
        <w:t>Report of the Independent Fact-Finding Mission on Libya</w:t>
      </w:r>
      <w:r w:rsidR="007C4440" w:rsidRPr="007C4440">
        <w:rPr>
          <w:rStyle w:val="FootnoteReference"/>
          <w:b w:val="0"/>
          <w:sz w:val="20"/>
          <w:vertAlign w:val="baseline"/>
          <w:lang w:val="en-CA"/>
        </w:rPr>
        <w:footnoteReference w:customMarkFollows="1" w:id="2"/>
        <w:t>*</w:t>
      </w:r>
      <w:r w:rsidR="007C4440" w:rsidRPr="007C4440">
        <w:rPr>
          <w:b w:val="0"/>
          <w:position w:val="6"/>
          <w:sz w:val="20"/>
          <w:lang w:val="en-CA"/>
        </w:rPr>
        <w:t>,</w:t>
      </w:r>
      <w:r w:rsidR="007C4440" w:rsidRPr="007C4440">
        <w:rPr>
          <w:b w:val="0"/>
          <w:sz w:val="20"/>
          <w:lang w:val="en-CA"/>
        </w:rPr>
        <w:t xml:space="preserve"> </w:t>
      </w:r>
      <w:r w:rsidR="007C4440" w:rsidRPr="007C4440">
        <w:rPr>
          <w:rStyle w:val="FootnoteReference"/>
          <w:b w:val="0"/>
          <w:sz w:val="20"/>
          <w:vertAlign w:val="baseline"/>
          <w:lang w:val="en-CA"/>
        </w:rPr>
        <w:footnoteReference w:customMarkFollows="1" w:id="3"/>
        <w:t>**</w:t>
      </w:r>
    </w:p>
    <w:p w14:paraId="0EA83D74" w14:textId="674A3A7E" w:rsidR="002B7E87" w:rsidRPr="009B52AF" w:rsidRDefault="002B7E87" w:rsidP="0090112E">
      <w:pPr>
        <w:suppressAutoHyphens w:val="0"/>
        <w:spacing w:line="240" w:lineRule="auto"/>
        <w:rPr>
          <w:lang w:val="en-CA"/>
        </w:rPr>
      </w:pPr>
      <w:r w:rsidRPr="009B52AF">
        <w:rPr>
          <w:lang w:val="en-CA"/>
        </w:rPr>
        <w:br w:type="page"/>
      </w:r>
    </w:p>
    <w:p w14:paraId="4B413563" w14:textId="02925DD1" w:rsidR="00906B62" w:rsidRPr="009B52AF" w:rsidRDefault="00FA4CD4" w:rsidP="00FA4CD4">
      <w:pPr>
        <w:pStyle w:val="HChG"/>
        <w:kinsoku w:val="0"/>
        <w:overflowPunct w:val="0"/>
        <w:autoSpaceDE w:val="0"/>
        <w:autoSpaceDN w:val="0"/>
        <w:adjustRightInd w:val="0"/>
        <w:snapToGrid w:val="0"/>
        <w:rPr>
          <w:lang w:val="en-CA"/>
        </w:rPr>
      </w:pPr>
      <w:r>
        <w:rPr>
          <w:rFonts w:eastAsiaTheme="minorHAnsi"/>
          <w:lang w:val="en-CA"/>
        </w:rPr>
        <w:lastRenderedPageBreak/>
        <w:tab/>
      </w:r>
      <w:r w:rsidRPr="009B52AF">
        <w:rPr>
          <w:lang w:val="en-CA"/>
        </w:rPr>
        <w:t>I.</w:t>
      </w:r>
      <w:r w:rsidRPr="009B52AF">
        <w:rPr>
          <w:lang w:val="en-CA"/>
        </w:rPr>
        <w:tab/>
      </w:r>
      <w:r w:rsidR="002B7E87" w:rsidRPr="00FA4CD4">
        <w:rPr>
          <w:rFonts w:eastAsiaTheme="minorHAnsi"/>
          <w:lang w:val="en-CA"/>
        </w:rPr>
        <w:t>Introduction</w:t>
      </w:r>
    </w:p>
    <w:p w14:paraId="49109D36" w14:textId="13E45622" w:rsidR="002B7E87" w:rsidRPr="009B52AF" w:rsidRDefault="00FA4CD4" w:rsidP="00FA4CD4">
      <w:pPr>
        <w:pStyle w:val="SingleTxtG"/>
        <w:kinsoku w:val="0"/>
        <w:overflowPunct w:val="0"/>
        <w:autoSpaceDE w:val="0"/>
        <w:autoSpaceDN w:val="0"/>
        <w:adjustRightInd w:val="0"/>
        <w:snapToGrid w:val="0"/>
        <w:rPr>
          <w:lang w:val="en-CA" w:eastAsia="fr-FR"/>
        </w:rPr>
      </w:pPr>
      <w:r w:rsidRPr="009B52AF">
        <w:rPr>
          <w:lang w:eastAsia="fr-FR"/>
        </w:rPr>
        <w:t>1.</w:t>
      </w:r>
      <w:r w:rsidRPr="009B52AF">
        <w:rPr>
          <w:lang w:eastAsia="fr-FR"/>
        </w:rPr>
        <w:tab/>
      </w:r>
      <w:r w:rsidR="008C6358" w:rsidRPr="009B52AF">
        <w:rPr>
          <w:lang w:val="en-CA" w:eastAsia="fr-FR"/>
        </w:rPr>
        <w:t>Since</w:t>
      </w:r>
      <w:r w:rsidR="00611AC2" w:rsidRPr="009B52AF">
        <w:rPr>
          <w:lang w:val="en-CA" w:eastAsia="fr-FR"/>
        </w:rPr>
        <w:t xml:space="preserve"> the fall of </w:t>
      </w:r>
      <w:r w:rsidR="00A06C7A" w:rsidRPr="009B52AF">
        <w:rPr>
          <w:lang w:val="en-CA" w:eastAsia="fr-FR"/>
        </w:rPr>
        <w:t>the Qadhafi regime in 2011,</w:t>
      </w:r>
      <w:r w:rsidR="002B7E87" w:rsidRPr="009B52AF">
        <w:rPr>
          <w:lang w:val="en-CA" w:eastAsia="fr-FR"/>
        </w:rPr>
        <w:t xml:space="preserve"> </w:t>
      </w:r>
      <w:r w:rsidR="000B16DE" w:rsidRPr="009B52AF">
        <w:rPr>
          <w:shd w:val="clear" w:color="auto" w:fill="FFFFFF"/>
          <w:lang w:val="en-US"/>
        </w:rPr>
        <w:t>the fragmentation of the State and the proliferation of weapons and of militias vying for control of territory and resources has severely undermined the rule of law in Libya</w:t>
      </w:r>
      <w:r w:rsidR="00616A67" w:rsidRPr="009B52AF">
        <w:rPr>
          <w:lang w:val="en-CA" w:eastAsia="fr-FR"/>
        </w:rPr>
        <w:t xml:space="preserve">. </w:t>
      </w:r>
      <w:r w:rsidR="000B16DE" w:rsidRPr="009B52AF">
        <w:rPr>
          <w:lang w:val="en-CA" w:eastAsia="fr-FR"/>
        </w:rPr>
        <w:t>Libya has also been the theatre of quasi-</w:t>
      </w:r>
      <w:r w:rsidR="007930CF" w:rsidRPr="009B52AF">
        <w:rPr>
          <w:lang w:val="en-CA" w:eastAsia="fr-FR"/>
        </w:rPr>
        <w:t>un</w:t>
      </w:r>
      <w:r w:rsidR="000B16DE" w:rsidRPr="009B52AF">
        <w:rPr>
          <w:lang w:val="en-CA" w:eastAsia="fr-FR"/>
        </w:rPr>
        <w:t xml:space="preserve">interrupted armed conflicts. </w:t>
      </w:r>
      <w:r w:rsidR="003D486A" w:rsidRPr="009B52AF">
        <w:rPr>
          <w:lang w:val="en-CA" w:eastAsia="fr-FR"/>
        </w:rPr>
        <w:t>State and non-State actors alike</w:t>
      </w:r>
      <w:r w:rsidR="00A314E5" w:rsidRPr="009B52AF">
        <w:rPr>
          <w:lang w:val="en-CA" w:eastAsia="fr-FR"/>
        </w:rPr>
        <w:t xml:space="preserve">, </w:t>
      </w:r>
      <w:r w:rsidR="00571A9A" w:rsidRPr="009B52AF">
        <w:rPr>
          <w:lang w:val="en-CA" w:eastAsia="fr-FR"/>
        </w:rPr>
        <w:t>from L</w:t>
      </w:r>
      <w:r w:rsidR="00A314E5" w:rsidRPr="009B52AF">
        <w:rPr>
          <w:lang w:val="en-CA" w:eastAsia="fr-FR"/>
        </w:rPr>
        <w:t>ibya and abroad,</w:t>
      </w:r>
      <w:r w:rsidR="003D486A" w:rsidRPr="009B52AF">
        <w:rPr>
          <w:lang w:val="en-CA" w:eastAsia="fr-FR"/>
        </w:rPr>
        <w:t xml:space="preserve"> are alleged to have</w:t>
      </w:r>
      <w:r w:rsidR="00AF6AB7" w:rsidRPr="009B52AF">
        <w:rPr>
          <w:lang w:val="en-CA" w:eastAsia="fr-FR"/>
        </w:rPr>
        <w:t xml:space="preserve"> </w:t>
      </w:r>
      <w:r w:rsidR="00DE0938" w:rsidRPr="009B52AF">
        <w:rPr>
          <w:lang w:val="en-CA" w:eastAsia="fr-FR"/>
        </w:rPr>
        <w:t xml:space="preserve">taken advantage of </w:t>
      </w:r>
      <w:r w:rsidR="00AF6AB7" w:rsidRPr="009B52AF">
        <w:rPr>
          <w:lang w:val="en-CA" w:eastAsia="fr-FR"/>
        </w:rPr>
        <w:t xml:space="preserve">this context to </w:t>
      </w:r>
      <w:r w:rsidR="00F25A20" w:rsidRPr="009B52AF">
        <w:rPr>
          <w:lang w:val="en-CA" w:eastAsia="fr-FR"/>
        </w:rPr>
        <w:t>perpetrate violations and abuses of international human rights law</w:t>
      </w:r>
      <w:r w:rsidR="006439CD" w:rsidRPr="009B52AF">
        <w:rPr>
          <w:lang w:val="en-CA" w:eastAsia="fr-FR"/>
        </w:rPr>
        <w:t xml:space="preserve"> (“IHRL”)</w:t>
      </w:r>
      <w:r w:rsidR="00F25A20" w:rsidRPr="009B52AF">
        <w:rPr>
          <w:lang w:val="en-CA" w:eastAsia="fr-FR"/>
        </w:rPr>
        <w:t xml:space="preserve"> and international humanitarian law</w:t>
      </w:r>
      <w:r w:rsidR="006439CD" w:rsidRPr="009B52AF">
        <w:rPr>
          <w:lang w:val="en-CA" w:eastAsia="fr-FR"/>
        </w:rPr>
        <w:t xml:space="preserve"> (“IHL”)</w:t>
      </w:r>
      <w:r w:rsidR="00F25A20" w:rsidRPr="009B52AF">
        <w:rPr>
          <w:lang w:val="en-CA" w:eastAsia="fr-FR"/>
        </w:rPr>
        <w:t xml:space="preserve"> against the most vulner</w:t>
      </w:r>
      <w:r w:rsidR="00490492" w:rsidRPr="009B52AF">
        <w:rPr>
          <w:lang w:val="en-CA" w:eastAsia="fr-FR"/>
        </w:rPr>
        <w:t>able</w:t>
      </w:r>
      <w:r w:rsidR="0022152F" w:rsidRPr="009B52AF">
        <w:rPr>
          <w:lang w:val="en-CA" w:eastAsia="fr-FR"/>
        </w:rPr>
        <w:t xml:space="preserve">, including women, children, members of ethnic minorities, migrants, asylum seekers, and </w:t>
      </w:r>
      <w:r w:rsidR="0022152F" w:rsidRPr="00FA4CD4">
        <w:rPr>
          <w:rFonts w:eastAsiaTheme="minorHAnsi"/>
          <w:lang w:val="en-CA"/>
        </w:rPr>
        <w:t>internally</w:t>
      </w:r>
      <w:r w:rsidR="0022152F" w:rsidRPr="009B52AF">
        <w:rPr>
          <w:lang w:val="en-CA" w:eastAsia="fr-FR"/>
        </w:rPr>
        <w:t xml:space="preserve"> displaced persons</w:t>
      </w:r>
      <w:r w:rsidR="001A29B9" w:rsidRPr="009B52AF">
        <w:rPr>
          <w:lang w:val="en-CA" w:eastAsia="fr-FR"/>
        </w:rPr>
        <w:t xml:space="preserve">. </w:t>
      </w:r>
      <w:r w:rsidR="005D5E5F" w:rsidRPr="009B52AF">
        <w:rPr>
          <w:lang w:val="en-CA" w:eastAsia="fr-FR"/>
        </w:rPr>
        <w:t xml:space="preserve">The </w:t>
      </w:r>
      <w:r w:rsidR="00202C35" w:rsidRPr="009B52AF">
        <w:rPr>
          <w:lang w:val="en-CA" w:eastAsia="fr-FR"/>
        </w:rPr>
        <w:t>violence</w:t>
      </w:r>
      <w:r w:rsidR="004C00B1" w:rsidRPr="009B52AF">
        <w:rPr>
          <w:lang w:val="en-CA" w:eastAsia="fr-FR"/>
        </w:rPr>
        <w:t xml:space="preserve"> has</w:t>
      </w:r>
      <w:r w:rsidR="00CB51C7" w:rsidRPr="009B52AF">
        <w:rPr>
          <w:lang w:val="en-CA" w:eastAsia="fr-FR"/>
        </w:rPr>
        <w:t xml:space="preserve"> also</w:t>
      </w:r>
      <w:r w:rsidR="004C00B1" w:rsidRPr="009B52AF">
        <w:rPr>
          <w:lang w:val="en-CA" w:eastAsia="fr-FR"/>
        </w:rPr>
        <w:t xml:space="preserve"> </w:t>
      </w:r>
      <w:r w:rsidR="003611D6" w:rsidRPr="009B52AF">
        <w:rPr>
          <w:lang w:val="en-CA" w:eastAsia="fr-FR"/>
        </w:rPr>
        <w:t>had a dramatic impact</w:t>
      </w:r>
      <w:r w:rsidR="004C00B1" w:rsidRPr="009B52AF">
        <w:rPr>
          <w:lang w:val="en-CA" w:eastAsia="fr-FR"/>
        </w:rPr>
        <w:t xml:space="preserve"> on the Libyan economic fabric </w:t>
      </w:r>
      <w:r w:rsidR="003611D6" w:rsidRPr="009B52AF">
        <w:rPr>
          <w:lang w:val="en-CA" w:eastAsia="fr-FR"/>
        </w:rPr>
        <w:t>as well as on</w:t>
      </w:r>
      <w:r w:rsidR="004C00B1" w:rsidRPr="009B52AF">
        <w:rPr>
          <w:lang w:val="en-CA" w:eastAsia="fr-FR"/>
        </w:rPr>
        <w:t xml:space="preserve"> </w:t>
      </w:r>
      <w:r w:rsidR="007F0BFF" w:rsidRPr="009B52AF">
        <w:rPr>
          <w:lang w:val="en-CA" w:eastAsia="fr-FR"/>
        </w:rPr>
        <w:t>civic space</w:t>
      </w:r>
      <w:r w:rsidR="0007693E" w:rsidRPr="009B52AF">
        <w:rPr>
          <w:lang w:val="en-CA" w:eastAsia="fr-FR"/>
        </w:rPr>
        <w:t>, particularly for women</w:t>
      </w:r>
      <w:r w:rsidR="004C00B1" w:rsidRPr="009B52AF">
        <w:rPr>
          <w:lang w:val="en-CA" w:eastAsia="fr-FR"/>
        </w:rPr>
        <w:t xml:space="preserve">. </w:t>
      </w:r>
      <w:r w:rsidR="008D5544" w:rsidRPr="009B52AF">
        <w:rPr>
          <w:lang w:val="en-CA" w:eastAsia="fr-FR"/>
        </w:rPr>
        <w:t>With the</w:t>
      </w:r>
      <w:r w:rsidR="00C7019B" w:rsidRPr="009B52AF">
        <w:rPr>
          <w:lang w:val="en-CA" w:eastAsia="fr-FR"/>
        </w:rPr>
        <w:t xml:space="preserve"> recent installation of the Government of National Unity</w:t>
      </w:r>
      <w:r w:rsidR="00EA051E" w:rsidRPr="009B52AF">
        <w:rPr>
          <w:lang w:val="en-CA" w:eastAsia="fr-FR"/>
        </w:rPr>
        <w:t xml:space="preserve"> (“GNU”)</w:t>
      </w:r>
      <w:r w:rsidR="008D5544" w:rsidRPr="009B52AF">
        <w:rPr>
          <w:lang w:val="en-CA" w:eastAsia="fr-FR"/>
        </w:rPr>
        <w:t>, Libya</w:t>
      </w:r>
      <w:r w:rsidR="00C7019B" w:rsidRPr="009B52AF">
        <w:rPr>
          <w:lang w:val="en-CA" w:eastAsia="fr-FR"/>
        </w:rPr>
        <w:t xml:space="preserve"> has </w:t>
      </w:r>
      <w:r w:rsidR="00BF6EB9" w:rsidRPr="009B52AF">
        <w:rPr>
          <w:lang w:val="en-CA" w:eastAsia="fr-FR"/>
        </w:rPr>
        <w:t>entered a phase</w:t>
      </w:r>
      <w:r w:rsidR="00C7019B" w:rsidRPr="009B52AF">
        <w:rPr>
          <w:lang w:val="en-CA" w:eastAsia="fr-FR"/>
        </w:rPr>
        <w:t xml:space="preserve"> of national </w:t>
      </w:r>
      <w:r w:rsidR="008338F8" w:rsidRPr="009B52AF">
        <w:rPr>
          <w:lang w:val="en-CA" w:eastAsia="fr-FR"/>
        </w:rPr>
        <w:t xml:space="preserve">dialogue and </w:t>
      </w:r>
      <w:r w:rsidR="0007693E" w:rsidRPr="009B52AF">
        <w:rPr>
          <w:lang w:val="en-CA" w:eastAsia="fr-FR"/>
        </w:rPr>
        <w:t>unification of State institutions</w:t>
      </w:r>
      <w:r w:rsidR="00BF6EB9" w:rsidRPr="009B52AF">
        <w:rPr>
          <w:lang w:val="en-CA" w:eastAsia="fr-FR"/>
        </w:rPr>
        <w:t>.</w:t>
      </w:r>
      <w:r w:rsidR="00966CCB" w:rsidRPr="009B52AF">
        <w:rPr>
          <w:lang w:val="en-CA" w:eastAsia="fr-FR"/>
        </w:rPr>
        <w:t xml:space="preserve"> </w:t>
      </w:r>
      <w:r w:rsidR="00BF6EB9" w:rsidRPr="009B52AF">
        <w:rPr>
          <w:lang w:val="en-CA" w:eastAsia="fr-FR"/>
        </w:rPr>
        <w:t>Nevertheless, the situation of human rights remains alarming</w:t>
      </w:r>
      <w:r w:rsidR="00966CCB" w:rsidRPr="009B52AF">
        <w:rPr>
          <w:lang w:val="en-CA" w:eastAsia="fr-FR"/>
        </w:rPr>
        <w:t xml:space="preserve"> and </w:t>
      </w:r>
      <w:r w:rsidR="00A06C7A" w:rsidRPr="009B52AF">
        <w:rPr>
          <w:lang w:val="en-CA" w:eastAsia="fr-FR"/>
        </w:rPr>
        <w:t>the process of holding accountable perpetrators of</w:t>
      </w:r>
      <w:r w:rsidR="002C4BEB" w:rsidRPr="009B52AF">
        <w:rPr>
          <w:lang w:val="en-CA" w:eastAsia="fr-FR"/>
        </w:rPr>
        <w:t xml:space="preserve"> violations and abuses </w:t>
      </w:r>
      <w:r w:rsidR="00A06C7A" w:rsidRPr="009B52AF">
        <w:rPr>
          <w:lang w:val="en-CA" w:eastAsia="fr-FR"/>
        </w:rPr>
        <w:t>faces significant challenges</w:t>
      </w:r>
      <w:r w:rsidR="00966CCB" w:rsidRPr="009B52AF">
        <w:rPr>
          <w:lang w:val="en-CA" w:eastAsia="fr-FR"/>
        </w:rPr>
        <w:t>.</w:t>
      </w:r>
    </w:p>
    <w:p w14:paraId="6CBF4880" w14:textId="05DD7FEF" w:rsidR="00CB51C7" w:rsidRPr="009B52AF" w:rsidRDefault="00FA4CD4" w:rsidP="00FA4CD4">
      <w:pPr>
        <w:pStyle w:val="SingleTxtG"/>
        <w:kinsoku w:val="0"/>
        <w:overflowPunct w:val="0"/>
        <w:autoSpaceDE w:val="0"/>
        <w:autoSpaceDN w:val="0"/>
        <w:adjustRightInd w:val="0"/>
        <w:snapToGrid w:val="0"/>
        <w:rPr>
          <w:lang w:val="en-CA" w:eastAsia="fr-FR"/>
        </w:rPr>
      </w:pPr>
      <w:r w:rsidRPr="009B52AF">
        <w:rPr>
          <w:lang w:eastAsia="fr-FR"/>
        </w:rPr>
        <w:t>2.</w:t>
      </w:r>
      <w:r w:rsidRPr="009B52AF">
        <w:rPr>
          <w:lang w:eastAsia="fr-FR"/>
        </w:rPr>
        <w:tab/>
      </w:r>
      <w:r w:rsidR="00CE7685" w:rsidRPr="009B52AF">
        <w:t>The</w:t>
      </w:r>
      <w:r w:rsidR="00583732" w:rsidRPr="009B52AF">
        <w:rPr>
          <w:rFonts w:cstheme="minorHAnsi"/>
          <w:lang w:val="en-CA" w:eastAsia="fr-FR"/>
        </w:rPr>
        <w:t xml:space="preserve"> situation in Libya</w:t>
      </w:r>
      <w:r w:rsidR="00CE7685" w:rsidRPr="009B52AF">
        <w:rPr>
          <w:rFonts w:cstheme="minorHAnsi"/>
          <w:lang w:val="en-CA" w:eastAsia="fr-FR"/>
        </w:rPr>
        <w:t xml:space="preserve"> since 2011</w:t>
      </w:r>
      <w:r w:rsidR="00583732" w:rsidRPr="009B52AF">
        <w:rPr>
          <w:rFonts w:cstheme="minorHAnsi"/>
          <w:lang w:val="en-CA" w:eastAsia="fr-FR"/>
        </w:rPr>
        <w:t xml:space="preserve"> </w:t>
      </w:r>
      <w:r w:rsidR="00135FBA" w:rsidRPr="009B52AF">
        <w:rPr>
          <w:rFonts w:cstheme="minorHAnsi"/>
          <w:lang w:val="en-CA" w:eastAsia="fr-FR"/>
        </w:rPr>
        <w:t>has</w:t>
      </w:r>
      <w:r w:rsidR="00D12C09" w:rsidRPr="009B52AF">
        <w:rPr>
          <w:rFonts w:cstheme="minorHAnsi"/>
          <w:lang w:val="en-CA" w:eastAsia="fr-FR"/>
        </w:rPr>
        <w:t xml:space="preserve"> </w:t>
      </w:r>
      <w:r w:rsidR="00EA051E" w:rsidRPr="009B52AF">
        <w:rPr>
          <w:rFonts w:cstheme="minorHAnsi"/>
          <w:lang w:val="en-CA" w:eastAsia="fr-FR"/>
        </w:rPr>
        <w:t>been the subject</w:t>
      </w:r>
      <w:r w:rsidR="00583732" w:rsidRPr="009B52AF">
        <w:rPr>
          <w:rFonts w:cstheme="minorHAnsi"/>
          <w:lang w:val="en-CA" w:eastAsia="fr-FR"/>
        </w:rPr>
        <w:t xml:space="preserve"> of investigations by two mechanisms mandated by the United Nations Human Rights Council (“Council”).</w:t>
      </w:r>
      <w:r w:rsidR="0005261E">
        <w:rPr>
          <w:rStyle w:val="FootnoteReference"/>
          <w:rFonts w:cstheme="minorHAnsi"/>
          <w:lang w:val="en-CA" w:eastAsia="fr-FR"/>
        </w:rPr>
        <w:footnoteReference w:id="4"/>
      </w:r>
      <w:r w:rsidR="00583732" w:rsidRPr="009B52AF">
        <w:rPr>
          <w:rFonts w:cstheme="minorHAnsi"/>
          <w:lang w:val="en-CA" w:eastAsia="fr-FR"/>
        </w:rPr>
        <w:t xml:space="preserve"> </w:t>
      </w:r>
      <w:r w:rsidR="002B7E87" w:rsidRPr="009B52AF">
        <w:rPr>
          <w:rFonts w:cstheme="minorHAnsi"/>
          <w:lang w:val="en-CA"/>
        </w:rPr>
        <w:t>On 22</w:t>
      </w:r>
      <w:r w:rsidR="00466D99" w:rsidRPr="009B52AF">
        <w:rPr>
          <w:rFonts w:cstheme="minorHAnsi"/>
          <w:lang w:val="en-CA"/>
        </w:rPr>
        <w:t> </w:t>
      </w:r>
      <w:r w:rsidR="002B7E87" w:rsidRPr="009B52AF">
        <w:rPr>
          <w:rFonts w:cstheme="minorHAnsi"/>
          <w:lang w:val="en-CA"/>
        </w:rPr>
        <w:t xml:space="preserve">June 2020, </w:t>
      </w:r>
      <w:r w:rsidR="00D438B3" w:rsidRPr="009B52AF">
        <w:rPr>
          <w:rFonts w:cstheme="minorHAnsi"/>
          <w:lang w:val="en-CA"/>
        </w:rPr>
        <w:t xml:space="preserve">at the request of the Libyan government, </w:t>
      </w:r>
      <w:r w:rsidR="002B7E87" w:rsidRPr="009B52AF">
        <w:rPr>
          <w:rFonts w:cstheme="minorHAnsi"/>
          <w:lang w:val="en-CA"/>
        </w:rPr>
        <w:t>the</w:t>
      </w:r>
      <w:r w:rsidR="00F6656E" w:rsidRPr="009B52AF">
        <w:rPr>
          <w:rFonts w:cstheme="minorHAnsi"/>
          <w:lang w:val="en-CA"/>
        </w:rPr>
        <w:t xml:space="preserve"> </w:t>
      </w:r>
      <w:r w:rsidR="004709D3" w:rsidRPr="009B52AF">
        <w:rPr>
          <w:rFonts w:cstheme="minorHAnsi"/>
          <w:lang w:val="en-CA"/>
        </w:rPr>
        <w:t>Council</w:t>
      </w:r>
      <w:r w:rsidR="002B7E87" w:rsidRPr="009B52AF">
        <w:rPr>
          <w:rFonts w:cstheme="minorHAnsi"/>
          <w:lang w:val="en-CA"/>
        </w:rPr>
        <w:t xml:space="preserve"> </w:t>
      </w:r>
      <w:r w:rsidR="000731D2" w:rsidRPr="009B52AF">
        <w:rPr>
          <w:rFonts w:cstheme="minorHAnsi"/>
          <w:lang w:val="en-CA"/>
        </w:rPr>
        <w:t>adopted resolution 43/39 requesting</w:t>
      </w:r>
      <w:r w:rsidR="002B7E87" w:rsidRPr="009B52AF">
        <w:rPr>
          <w:rFonts w:cstheme="minorHAnsi"/>
          <w:lang w:val="en-CA"/>
        </w:rPr>
        <w:t xml:space="preserve"> the United </w:t>
      </w:r>
      <w:r w:rsidR="002B7E87" w:rsidRPr="00FA4CD4">
        <w:rPr>
          <w:rFonts w:eastAsiaTheme="minorHAnsi"/>
          <w:lang w:val="en-CA"/>
        </w:rPr>
        <w:t>Nations</w:t>
      </w:r>
      <w:r w:rsidR="002B7E87" w:rsidRPr="009B52AF">
        <w:rPr>
          <w:rFonts w:cstheme="minorHAnsi"/>
          <w:lang w:val="en-CA"/>
        </w:rPr>
        <w:t xml:space="preserve"> Hig</w:t>
      </w:r>
      <w:r w:rsidR="00B0318A">
        <w:rPr>
          <w:rFonts w:cstheme="minorHAnsi"/>
          <w:lang w:val="en-CA"/>
        </w:rPr>
        <w:t>h Commissioner for Human Rights</w:t>
      </w:r>
      <w:r w:rsidR="002B7E87" w:rsidRPr="009B52AF">
        <w:rPr>
          <w:rFonts w:cstheme="minorHAnsi"/>
          <w:lang w:val="en-CA"/>
        </w:rPr>
        <w:t xml:space="preserve"> to establish and dispatch a fact-finding mission </w:t>
      </w:r>
      <w:r w:rsidR="002B7E87" w:rsidRPr="009B52AF">
        <w:rPr>
          <w:rFonts w:cstheme="minorHAnsi"/>
          <w:lang w:val="en-CA" w:eastAsia="fr-FR"/>
        </w:rPr>
        <w:t>to Libya.</w:t>
      </w:r>
      <w:r w:rsidR="00340A7B" w:rsidRPr="009B52AF">
        <w:rPr>
          <w:rFonts w:cstheme="minorHAnsi"/>
          <w:lang w:val="en-CA" w:eastAsia="fr-FR"/>
        </w:rPr>
        <w:t xml:space="preserve"> On 22 August 2020, the High Commissioner</w:t>
      </w:r>
      <w:r w:rsidR="00022808" w:rsidRPr="009B52AF">
        <w:rPr>
          <w:rFonts w:cstheme="minorHAnsi"/>
          <w:lang w:val="en-CA" w:eastAsia="fr-FR"/>
        </w:rPr>
        <w:t xml:space="preserve"> announced the appointment of</w:t>
      </w:r>
      <w:r w:rsidR="00340A7B" w:rsidRPr="009B52AF">
        <w:rPr>
          <w:rFonts w:cstheme="minorHAnsi"/>
          <w:lang w:val="en-CA" w:eastAsia="fr-FR"/>
        </w:rPr>
        <w:t> Mohamed Au</w:t>
      </w:r>
      <w:r w:rsidR="00945A43" w:rsidRPr="009B52AF">
        <w:rPr>
          <w:rFonts w:cstheme="minorHAnsi"/>
          <w:lang w:val="en-CA" w:eastAsia="fr-FR"/>
        </w:rPr>
        <w:t>ajjar</w:t>
      </w:r>
      <w:r w:rsidR="00CC6428" w:rsidRPr="009B52AF">
        <w:rPr>
          <w:rFonts w:cstheme="minorHAnsi"/>
          <w:lang w:val="en-CA" w:eastAsia="fr-FR"/>
        </w:rPr>
        <w:t xml:space="preserve"> </w:t>
      </w:r>
      <w:r w:rsidR="00022808" w:rsidRPr="009B52AF">
        <w:rPr>
          <w:rFonts w:cstheme="minorHAnsi"/>
          <w:lang w:val="en-CA" w:eastAsia="fr-FR"/>
        </w:rPr>
        <w:t>(Morocco),</w:t>
      </w:r>
      <w:r w:rsidR="00945A43" w:rsidRPr="009B52AF">
        <w:rPr>
          <w:rFonts w:cstheme="minorHAnsi"/>
          <w:lang w:val="en-CA" w:eastAsia="fr-FR"/>
        </w:rPr>
        <w:t> </w:t>
      </w:r>
      <w:r w:rsidR="00022808" w:rsidRPr="009B52AF">
        <w:rPr>
          <w:rFonts w:cstheme="minorHAnsi"/>
          <w:lang w:val="en-CA" w:eastAsia="fr-FR"/>
        </w:rPr>
        <w:t xml:space="preserve">Tracy Robinson (Jamaica) and </w:t>
      </w:r>
      <w:r w:rsidR="00340A7B" w:rsidRPr="009B52AF">
        <w:rPr>
          <w:rFonts w:cstheme="minorHAnsi"/>
          <w:lang w:val="en-CA" w:eastAsia="fr-FR"/>
        </w:rPr>
        <w:t>Chaloka Beyani</w:t>
      </w:r>
      <w:r w:rsidR="0079310E" w:rsidRPr="009B52AF">
        <w:rPr>
          <w:rFonts w:cstheme="minorHAnsi"/>
          <w:lang w:val="en-CA" w:eastAsia="fr-FR"/>
        </w:rPr>
        <w:t xml:space="preserve"> (Zambia/</w:t>
      </w:r>
      <w:r w:rsidR="00945A43" w:rsidRPr="009B52AF">
        <w:rPr>
          <w:rFonts w:cstheme="minorHAnsi"/>
          <w:lang w:val="en-CA" w:eastAsia="fr-FR"/>
        </w:rPr>
        <w:t>United Kingdom) as the members of the Independent Fact-Finding Mission on Libya (“Mission”)</w:t>
      </w:r>
      <w:r w:rsidR="00CC6428" w:rsidRPr="009B52AF">
        <w:rPr>
          <w:rFonts w:cstheme="minorHAnsi"/>
          <w:lang w:val="en-CA" w:eastAsia="fr-FR"/>
        </w:rPr>
        <w:t>, with Mr Auajjar as Chair</w:t>
      </w:r>
      <w:r w:rsidR="00340A7B" w:rsidRPr="009B52AF">
        <w:rPr>
          <w:rFonts w:cstheme="minorHAnsi"/>
          <w:lang w:val="en-CA" w:eastAsia="fr-FR"/>
        </w:rPr>
        <w:t>.</w:t>
      </w:r>
      <w:r w:rsidR="00AD51AE" w:rsidRPr="009B52AF">
        <w:rPr>
          <w:rFonts w:cstheme="minorHAnsi"/>
          <w:lang w:val="en-CA" w:eastAsia="fr-FR"/>
        </w:rPr>
        <w:t xml:space="preserve"> </w:t>
      </w:r>
      <w:r w:rsidR="00945A43" w:rsidRPr="009B52AF">
        <w:rPr>
          <w:rFonts w:cstheme="minorHAnsi"/>
          <w:lang w:val="en-CA" w:eastAsia="fr-FR"/>
        </w:rPr>
        <w:t xml:space="preserve"> </w:t>
      </w:r>
    </w:p>
    <w:p w14:paraId="2A59DAF5" w14:textId="7A097611" w:rsidR="008732CE" w:rsidRPr="009B52AF" w:rsidRDefault="00FA4CD4" w:rsidP="00FA4CD4">
      <w:pPr>
        <w:pStyle w:val="ParNoG"/>
        <w:numPr>
          <w:ilvl w:val="0"/>
          <w:numId w:val="0"/>
        </w:numPr>
        <w:ind w:left="1134"/>
        <w:rPr>
          <w:lang w:val="en-CA" w:eastAsia="fr-FR"/>
        </w:rPr>
      </w:pPr>
      <w:r w:rsidRPr="009B52AF">
        <w:rPr>
          <w:lang w:eastAsia="fr-FR"/>
        </w:rPr>
        <w:t>3.</w:t>
      </w:r>
      <w:r w:rsidRPr="009B52AF">
        <w:rPr>
          <w:lang w:eastAsia="fr-FR"/>
        </w:rPr>
        <w:tab/>
      </w:r>
      <w:r w:rsidR="00A910F9" w:rsidRPr="009B52AF">
        <w:rPr>
          <w:rFonts w:cstheme="minorHAnsi"/>
          <w:lang w:val="en-CA" w:eastAsia="fr-FR"/>
        </w:rPr>
        <w:t>The</w:t>
      </w:r>
      <w:r w:rsidR="002B7E87" w:rsidRPr="009B52AF">
        <w:rPr>
          <w:rFonts w:cstheme="minorHAnsi"/>
          <w:lang w:val="en-CA" w:eastAsia="fr-FR"/>
        </w:rPr>
        <w:t xml:space="preserve"> Mission</w:t>
      </w:r>
      <w:r w:rsidR="00A910F9" w:rsidRPr="009B52AF">
        <w:rPr>
          <w:rFonts w:cstheme="minorHAnsi"/>
          <w:lang w:val="en-CA" w:eastAsia="fr-FR"/>
        </w:rPr>
        <w:t xml:space="preserve"> </w:t>
      </w:r>
      <w:r w:rsidR="0014786C" w:rsidRPr="009B52AF">
        <w:rPr>
          <w:rFonts w:cstheme="minorHAnsi"/>
          <w:lang w:val="en-CA" w:eastAsia="fr-FR"/>
        </w:rPr>
        <w:t xml:space="preserve">was </w:t>
      </w:r>
      <w:r w:rsidR="00A910F9" w:rsidRPr="009B52AF">
        <w:rPr>
          <w:rFonts w:cstheme="minorHAnsi"/>
          <w:lang w:val="en-CA" w:eastAsia="fr-FR"/>
        </w:rPr>
        <w:t>mandated</w:t>
      </w:r>
      <w:r w:rsidR="002B7E87" w:rsidRPr="009B52AF">
        <w:rPr>
          <w:rFonts w:cstheme="minorHAnsi"/>
          <w:lang w:val="en-CA" w:eastAsia="fr-FR"/>
        </w:rPr>
        <w:t xml:space="preserve"> to establish, in an independent and impartial manner, the facts and circumstances of the </w:t>
      </w:r>
      <w:r w:rsidR="002C7C22" w:rsidRPr="009B52AF">
        <w:rPr>
          <w:rFonts w:cstheme="minorHAnsi"/>
          <w:lang w:val="en-CA" w:eastAsia="fr-FR"/>
        </w:rPr>
        <w:t xml:space="preserve">human rights </w:t>
      </w:r>
      <w:r w:rsidR="002B7E87" w:rsidRPr="009B52AF">
        <w:rPr>
          <w:rFonts w:cstheme="minorHAnsi"/>
          <w:lang w:val="en-CA" w:eastAsia="fr-FR"/>
        </w:rPr>
        <w:t xml:space="preserve">situation throughout Libya, to document alleged violations and abuses of </w:t>
      </w:r>
      <w:r w:rsidR="006439CD" w:rsidRPr="009B52AF">
        <w:rPr>
          <w:rFonts w:cstheme="minorHAnsi"/>
          <w:lang w:val="en-CA" w:eastAsia="fr-FR"/>
        </w:rPr>
        <w:t>IHRL</w:t>
      </w:r>
      <w:r w:rsidR="002B7E87" w:rsidRPr="009B52AF">
        <w:rPr>
          <w:rFonts w:cstheme="minorHAnsi"/>
          <w:lang w:val="en-CA" w:eastAsia="fr-FR"/>
        </w:rPr>
        <w:t xml:space="preserve"> and </w:t>
      </w:r>
      <w:r w:rsidR="006439CD" w:rsidRPr="009B52AF">
        <w:rPr>
          <w:rFonts w:cstheme="minorHAnsi"/>
          <w:lang w:val="en-CA" w:eastAsia="fr-FR"/>
        </w:rPr>
        <w:t>IHL</w:t>
      </w:r>
      <w:r w:rsidR="002B7E87" w:rsidRPr="009B52AF">
        <w:rPr>
          <w:rFonts w:cstheme="minorHAnsi"/>
          <w:lang w:val="en-CA" w:eastAsia="fr-FR"/>
        </w:rPr>
        <w:t xml:space="preserve"> by all parties in Libya since the beginning of 2016, including any gendered dimensions, and to preserve evidence with a view to ensuring th</w:t>
      </w:r>
      <w:r w:rsidR="00490492" w:rsidRPr="009B52AF">
        <w:rPr>
          <w:rFonts w:cstheme="minorHAnsi"/>
          <w:lang w:val="en-CA" w:eastAsia="fr-FR"/>
        </w:rPr>
        <w:t>at perpetrators of violations and</w:t>
      </w:r>
      <w:r w:rsidR="002B7E87" w:rsidRPr="009B52AF">
        <w:rPr>
          <w:rFonts w:cstheme="minorHAnsi"/>
          <w:lang w:val="en-CA" w:eastAsia="fr-FR"/>
        </w:rPr>
        <w:t xml:space="preserve"> abuses are held accountable. </w:t>
      </w:r>
      <w:r w:rsidR="002B7E87" w:rsidRPr="009B52AF">
        <w:rPr>
          <w:lang w:val="en-CA" w:eastAsia="fr-FR"/>
        </w:rPr>
        <w:t xml:space="preserve">The </w:t>
      </w:r>
      <w:r w:rsidR="00D73700" w:rsidRPr="009B52AF">
        <w:rPr>
          <w:lang w:val="en-CA" w:eastAsia="fr-FR"/>
        </w:rPr>
        <w:t>Mission was initially established for a period of</w:t>
      </w:r>
      <w:r w:rsidR="00BD1A12" w:rsidRPr="009B52AF">
        <w:rPr>
          <w:lang w:val="en-CA" w:eastAsia="fr-FR"/>
        </w:rPr>
        <w:t xml:space="preserve"> one</w:t>
      </w:r>
      <w:r w:rsidR="00D84156" w:rsidRPr="009B52AF">
        <w:rPr>
          <w:lang w:val="en-CA" w:eastAsia="fr-FR"/>
        </w:rPr>
        <w:t xml:space="preserve"> year and was requested </w:t>
      </w:r>
      <w:r w:rsidR="002B7E87" w:rsidRPr="009B52AF">
        <w:rPr>
          <w:lang w:val="en-CA" w:eastAsia="fr-FR"/>
        </w:rPr>
        <w:t xml:space="preserve">to present a comprehensive written report </w:t>
      </w:r>
      <w:r w:rsidR="00910FDD" w:rsidRPr="009B52AF">
        <w:rPr>
          <w:lang w:val="en-CA" w:eastAsia="fr-FR"/>
        </w:rPr>
        <w:t>at the Council’s</w:t>
      </w:r>
      <w:r w:rsidR="00961956" w:rsidRPr="009B52AF">
        <w:rPr>
          <w:lang w:val="en-CA" w:eastAsia="fr-FR"/>
        </w:rPr>
        <w:t xml:space="preserve"> forty-sixth session</w:t>
      </w:r>
      <w:r w:rsidR="002B7E87" w:rsidRPr="009B52AF">
        <w:rPr>
          <w:lang w:val="en-CA" w:eastAsia="fr-FR"/>
        </w:rPr>
        <w:t xml:space="preserve">. </w:t>
      </w:r>
      <w:r w:rsidR="00D84156" w:rsidRPr="009B52AF">
        <w:rPr>
          <w:lang w:val="en-CA" w:eastAsia="fr-FR"/>
        </w:rPr>
        <w:t>The</w:t>
      </w:r>
      <w:r w:rsidR="002B7E87" w:rsidRPr="009B52AF">
        <w:rPr>
          <w:lang w:val="en-CA" w:eastAsia="fr-FR"/>
        </w:rPr>
        <w:t xml:space="preserve"> Council </w:t>
      </w:r>
      <w:r w:rsidR="00D84156" w:rsidRPr="009B52AF">
        <w:rPr>
          <w:lang w:val="en-CA" w:eastAsia="fr-FR"/>
        </w:rPr>
        <w:t xml:space="preserve">subsequently </w:t>
      </w:r>
      <w:r w:rsidR="00AB7F45" w:rsidRPr="009B52AF">
        <w:rPr>
          <w:lang w:val="en-CA" w:eastAsia="fr-FR"/>
        </w:rPr>
        <w:t>decided to postpone</w:t>
      </w:r>
      <w:r w:rsidR="002B7E87" w:rsidRPr="009B52AF">
        <w:rPr>
          <w:lang w:val="en-CA" w:eastAsia="fr-FR"/>
        </w:rPr>
        <w:t xml:space="preserve"> the presentation of the report </w:t>
      </w:r>
      <w:r w:rsidR="00AD4162" w:rsidRPr="009B52AF">
        <w:rPr>
          <w:lang w:val="en-CA" w:eastAsia="fr-FR"/>
        </w:rPr>
        <w:t>to</w:t>
      </w:r>
      <w:r w:rsidR="002B7E87" w:rsidRPr="009B52AF">
        <w:rPr>
          <w:lang w:val="en-CA" w:eastAsia="fr-FR"/>
        </w:rPr>
        <w:t xml:space="preserve"> the forty-eighth session</w:t>
      </w:r>
      <w:r w:rsidR="00EA051E" w:rsidRPr="009B52AF">
        <w:rPr>
          <w:lang w:val="en-CA" w:eastAsia="fr-FR"/>
        </w:rPr>
        <w:t xml:space="preserve"> to account for the persistent impossibility of</w:t>
      </w:r>
      <w:r w:rsidR="00D84156" w:rsidRPr="009B52AF">
        <w:rPr>
          <w:lang w:val="en-CA" w:eastAsia="fr-FR"/>
        </w:rPr>
        <w:t xml:space="preserve"> recruit</w:t>
      </w:r>
      <w:r w:rsidR="00EA051E" w:rsidRPr="009B52AF">
        <w:rPr>
          <w:lang w:val="en-CA" w:eastAsia="fr-FR"/>
        </w:rPr>
        <w:t>ing</w:t>
      </w:r>
      <w:r w:rsidR="00D84156" w:rsidRPr="009B52AF">
        <w:rPr>
          <w:lang w:val="en-CA" w:eastAsia="fr-FR"/>
        </w:rPr>
        <w:t xml:space="preserve"> the Secretariat </w:t>
      </w:r>
      <w:r w:rsidR="00EA051E" w:rsidRPr="009B52AF">
        <w:rPr>
          <w:lang w:val="en-CA" w:eastAsia="fr-FR"/>
        </w:rPr>
        <w:t>to support</w:t>
      </w:r>
      <w:r w:rsidR="00D84156" w:rsidRPr="009B52AF">
        <w:rPr>
          <w:lang w:val="en-CA" w:eastAsia="fr-FR"/>
        </w:rPr>
        <w:t xml:space="preserve"> the work of the Mission</w:t>
      </w:r>
      <w:r w:rsidR="005049CB" w:rsidRPr="009B52AF">
        <w:rPr>
          <w:lang w:val="en-CA" w:eastAsia="fr-FR"/>
        </w:rPr>
        <w:t>.</w:t>
      </w:r>
      <w:r w:rsidR="008732CE" w:rsidRPr="009B52AF">
        <w:rPr>
          <w:rFonts w:cstheme="minorHAnsi"/>
          <w:iCs/>
          <w:lang w:val="en-CA"/>
        </w:rPr>
        <w:t xml:space="preserve"> </w:t>
      </w:r>
      <w:r w:rsidR="004133BB" w:rsidRPr="009B52AF">
        <w:rPr>
          <w:rFonts w:cstheme="minorHAnsi"/>
          <w:iCs/>
          <w:lang w:val="en-CA"/>
        </w:rPr>
        <w:t xml:space="preserve">Despite </w:t>
      </w:r>
      <w:r w:rsidR="00E860F0" w:rsidRPr="009B52AF">
        <w:rPr>
          <w:rFonts w:cstheme="minorHAnsi"/>
          <w:iCs/>
          <w:lang w:val="en-CA"/>
        </w:rPr>
        <w:t xml:space="preserve">the postponement of the report deadline, it </w:t>
      </w:r>
      <w:r w:rsidR="00611AC2" w:rsidRPr="009B52AF">
        <w:rPr>
          <w:rFonts w:cstheme="minorHAnsi"/>
          <w:iCs/>
          <w:lang w:val="en-CA"/>
        </w:rPr>
        <w:t xml:space="preserve">was </w:t>
      </w:r>
      <w:r w:rsidR="00E860F0" w:rsidRPr="009B52AF">
        <w:rPr>
          <w:rFonts w:cstheme="minorHAnsi"/>
          <w:iCs/>
          <w:lang w:val="en-CA"/>
        </w:rPr>
        <w:t>only in June 2021</w:t>
      </w:r>
      <w:r w:rsidR="00E35246" w:rsidRPr="009B52AF">
        <w:rPr>
          <w:rFonts w:cstheme="minorHAnsi"/>
          <w:iCs/>
          <w:lang w:val="en-CA"/>
        </w:rPr>
        <w:t xml:space="preserve"> that the Secretariat became fully operational</w:t>
      </w:r>
      <w:r w:rsidR="002E3BD6" w:rsidRPr="009B52AF">
        <w:rPr>
          <w:rFonts w:cstheme="minorHAnsi"/>
          <w:iCs/>
          <w:lang w:val="en-CA"/>
        </w:rPr>
        <w:t>.</w:t>
      </w:r>
      <w:r w:rsidR="00E860F0" w:rsidRPr="009B52AF">
        <w:rPr>
          <w:rFonts w:cstheme="minorHAnsi"/>
          <w:iCs/>
          <w:lang w:val="en-CA"/>
        </w:rPr>
        <w:t xml:space="preserve"> </w:t>
      </w:r>
    </w:p>
    <w:p w14:paraId="2EB8EB83" w14:textId="1B648330" w:rsidR="002F1920" w:rsidRPr="009B52AF" w:rsidRDefault="00FA4CD4" w:rsidP="00FA4CD4">
      <w:pPr>
        <w:pStyle w:val="ParNoG"/>
        <w:numPr>
          <w:ilvl w:val="0"/>
          <w:numId w:val="0"/>
        </w:numPr>
        <w:ind w:left="1134"/>
        <w:rPr>
          <w:lang w:val="en-CA" w:eastAsia="fr-FR"/>
        </w:rPr>
      </w:pPr>
      <w:r w:rsidRPr="009B52AF">
        <w:rPr>
          <w:lang w:eastAsia="fr-FR"/>
        </w:rPr>
        <w:t>4.</w:t>
      </w:r>
      <w:r w:rsidRPr="009B52AF">
        <w:rPr>
          <w:lang w:eastAsia="fr-FR"/>
        </w:rPr>
        <w:tab/>
      </w:r>
      <w:r w:rsidR="00C61ECE" w:rsidRPr="009B52AF">
        <w:rPr>
          <w:rFonts w:cstheme="minorHAnsi"/>
          <w:iCs/>
          <w:lang w:val="en-CA"/>
        </w:rPr>
        <w:t xml:space="preserve">At this juncture, the Mission finds itself unable to submit a comprehensive report </w:t>
      </w:r>
      <w:r w:rsidR="002B1D9C" w:rsidRPr="009B52AF">
        <w:rPr>
          <w:rFonts w:cstheme="minorHAnsi"/>
          <w:iCs/>
          <w:lang w:val="en-CA"/>
        </w:rPr>
        <w:t xml:space="preserve">on </w:t>
      </w:r>
      <w:r w:rsidR="00C61ECE" w:rsidRPr="009B52AF">
        <w:rPr>
          <w:rFonts w:cstheme="minorHAnsi"/>
          <w:iCs/>
          <w:lang w:val="en-CA"/>
        </w:rPr>
        <w:t>the human rights</w:t>
      </w:r>
      <w:r w:rsidR="00B56E56" w:rsidRPr="009B52AF">
        <w:rPr>
          <w:rFonts w:cstheme="minorHAnsi"/>
          <w:iCs/>
          <w:lang w:val="en-CA"/>
        </w:rPr>
        <w:t xml:space="preserve"> situation</w:t>
      </w:r>
      <w:r w:rsidR="00C61ECE" w:rsidRPr="009B52AF">
        <w:rPr>
          <w:rFonts w:cstheme="minorHAnsi"/>
          <w:iCs/>
          <w:lang w:val="en-CA"/>
        </w:rPr>
        <w:t xml:space="preserve"> since 2016. </w:t>
      </w:r>
      <w:r w:rsidR="00C61ECE" w:rsidRPr="009B52AF">
        <w:rPr>
          <w:color w:val="000000" w:themeColor="text1"/>
          <w:lang w:val="en-CA"/>
        </w:rPr>
        <w:t>A full determination on the violations and abuses committed throughout Libya over</w:t>
      </w:r>
      <w:r w:rsidR="0007693E" w:rsidRPr="009B52AF">
        <w:rPr>
          <w:color w:val="000000" w:themeColor="text1"/>
          <w:lang w:val="en-CA"/>
        </w:rPr>
        <w:t xml:space="preserve"> almost the last six</w:t>
      </w:r>
      <w:r w:rsidR="00C61ECE" w:rsidRPr="009B52AF">
        <w:rPr>
          <w:color w:val="000000" w:themeColor="text1"/>
          <w:lang w:val="en-CA"/>
        </w:rPr>
        <w:t xml:space="preserve"> years, including the identification of potential perpetrators, requires significantly more time. Nevertheless, </w:t>
      </w:r>
      <w:r w:rsidR="0037309D" w:rsidRPr="009B52AF">
        <w:rPr>
          <w:color w:val="000000" w:themeColor="text1"/>
          <w:lang w:val="en-CA"/>
        </w:rPr>
        <w:t xml:space="preserve">since it was established, </w:t>
      </w:r>
      <w:r w:rsidR="00C61ECE" w:rsidRPr="009B52AF">
        <w:rPr>
          <w:color w:val="000000" w:themeColor="text1"/>
          <w:lang w:val="en-CA"/>
        </w:rPr>
        <w:t>t</w:t>
      </w:r>
      <w:r w:rsidR="0048683E" w:rsidRPr="009B52AF">
        <w:rPr>
          <w:color w:val="000000" w:themeColor="text1"/>
          <w:lang w:val="en-CA"/>
        </w:rPr>
        <w:t xml:space="preserve">he Mission </w:t>
      </w:r>
      <w:r w:rsidR="00F27E10" w:rsidRPr="009B52AF">
        <w:rPr>
          <w:color w:val="000000" w:themeColor="text1"/>
          <w:lang w:val="en-CA"/>
        </w:rPr>
        <w:t>gathered</w:t>
      </w:r>
      <w:r w:rsidR="00C2583F" w:rsidRPr="009B52AF">
        <w:rPr>
          <w:color w:val="000000" w:themeColor="text1"/>
          <w:lang w:val="en-CA"/>
        </w:rPr>
        <w:t xml:space="preserve"> hundreds of documents,</w:t>
      </w:r>
      <w:r w:rsidR="0048683E" w:rsidRPr="009B52AF">
        <w:rPr>
          <w:color w:val="000000" w:themeColor="text1"/>
          <w:lang w:val="en-CA"/>
        </w:rPr>
        <w:t xml:space="preserve"> interviewed more than </w:t>
      </w:r>
      <w:r w:rsidR="0092460C" w:rsidRPr="009B52AF">
        <w:rPr>
          <w:color w:val="000000" w:themeColor="text1"/>
          <w:lang w:val="en-CA"/>
        </w:rPr>
        <w:t>1</w:t>
      </w:r>
      <w:r w:rsidR="00BE75B3" w:rsidRPr="009B52AF">
        <w:rPr>
          <w:color w:val="000000" w:themeColor="text1"/>
          <w:lang w:val="en-CA"/>
        </w:rPr>
        <w:t>5</w:t>
      </w:r>
      <w:r w:rsidR="0092460C" w:rsidRPr="009B52AF">
        <w:rPr>
          <w:color w:val="000000" w:themeColor="text1"/>
          <w:lang w:val="en-CA"/>
        </w:rPr>
        <w:t>0</w:t>
      </w:r>
      <w:r w:rsidR="008830EF" w:rsidRPr="009B52AF">
        <w:rPr>
          <w:color w:val="000000" w:themeColor="text1"/>
          <w:lang w:val="en-CA"/>
        </w:rPr>
        <w:t> </w:t>
      </w:r>
      <w:r w:rsidR="00C2583F" w:rsidRPr="009B52AF">
        <w:rPr>
          <w:color w:val="000000" w:themeColor="text1"/>
          <w:lang w:val="en-CA"/>
        </w:rPr>
        <w:t>individuals and conducted</w:t>
      </w:r>
      <w:r w:rsidR="0092460C" w:rsidRPr="009B52AF">
        <w:rPr>
          <w:color w:val="000000" w:themeColor="text1"/>
          <w:lang w:val="en-CA"/>
        </w:rPr>
        <w:t xml:space="preserve"> </w:t>
      </w:r>
      <w:r w:rsidR="00EA051E" w:rsidRPr="009B52AF">
        <w:rPr>
          <w:color w:val="000000" w:themeColor="text1"/>
          <w:lang w:val="en-CA"/>
        </w:rPr>
        <w:t>investigations</w:t>
      </w:r>
      <w:r w:rsidR="0010050E" w:rsidRPr="009B52AF">
        <w:rPr>
          <w:color w:val="000000" w:themeColor="text1"/>
          <w:lang w:val="en-CA"/>
        </w:rPr>
        <w:t xml:space="preserve"> in Libya</w:t>
      </w:r>
      <w:r w:rsidR="00EA051E" w:rsidRPr="009B52AF">
        <w:rPr>
          <w:color w:val="000000" w:themeColor="text1"/>
          <w:lang w:val="en-CA"/>
        </w:rPr>
        <w:t>, Tunisia</w:t>
      </w:r>
      <w:r w:rsidR="0014786C" w:rsidRPr="009B52AF">
        <w:rPr>
          <w:color w:val="000000" w:themeColor="text1"/>
          <w:lang w:val="en-CA"/>
        </w:rPr>
        <w:t xml:space="preserve"> </w:t>
      </w:r>
      <w:r w:rsidR="00C2583F" w:rsidRPr="009B52AF">
        <w:rPr>
          <w:color w:val="000000" w:themeColor="text1"/>
          <w:lang w:val="en-CA"/>
        </w:rPr>
        <w:t>and</w:t>
      </w:r>
      <w:r w:rsidR="001B3F64" w:rsidRPr="009B52AF">
        <w:rPr>
          <w:color w:val="000000" w:themeColor="text1"/>
          <w:lang w:val="en-CA"/>
        </w:rPr>
        <w:t xml:space="preserve"> </w:t>
      </w:r>
      <w:r w:rsidR="0010050E" w:rsidRPr="009B52AF">
        <w:rPr>
          <w:color w:val="000000" w:themeColor="text1"/>
          <w:lang w:val="en-CA"/>
        </w:rPr>
        <w:t>I</w:t>
      </w:r>
      <w:r w:rsidR="001B3F64" w:rsidRPr="009B52AF">
        <w:rPr>
          <w:color w:val="000000" w:themeColor="text1"/>
          <w:lang w:val="en-CA"/>
        </w:rPr>
        <w:t xml:space="preserve">taly. </w:t>
      </w:r>
      <w:r w:rsidR="002F1920" w:rsidRPr="009B52AF">
        <w:rPr>
          <w:color w:val="000000" w:themeColor="text1"/>
          <w:lang w:val="en-CA"/>
        </w:rPr>
        <w:t>The present report summarizes</w:t>
      </w:r>
      <w:r w:rsidR="00F84F86" w:rsidRPr="009B52AF">
        <w:rPr>
          <w:color w:val="000000" w:themeColor="text1"/>
          <w:lang w:val="en-CA"/>
        </w:rPr>
        <w:t xml:space="preserve"> </w:t>
      </w:r>
      <w:r w:rsidR="002F1920" w:rsidRPr="009B52AF">
        <w:rPr>
          <w:color w:val="000000" w:themeColor="text1"/>
          <w:lang w:val="en-CA"/>
        </w:rPr>
        <w:t>the findings which the Mission was able to reach on the ba</w:t>
      </w:r>
      <w:r w:rsidR="00F84F86" w:rsidRPr="009B52AF">
        <w:rPr>
          <w:color w:val="000000" w:themeColor="text1"/>
          <w:lang w:val="en-CA"/>
        </w:rPr>
        <w:t>sis of the information gathered, within the word limit for reports submitted to the Council.</w:t>
      </w:r>
    </w:p>
    <w:p w14:paraId="338E8E48" w14:textId="7E584538" w:rsidR="00CC6EC5" w:rsidRPr="009B52AF" w:rsidRDefault="00FA4CD4" w:rsidP="00FA4CD4">
      <w:pPr>
        <w:pStyle w:val="ParNoG"/>
        <w:numPr>
          <w:ilvl w:val="0"/>
          <w:numId w:val="0"/>
        </w:numPr>
        <w:ind w:left="1134"/>
        <w:rPr>
          <w:lang w:val="en-CA" w:eastAsia="fr-FR"/>
        </w:rPr>
      </w:pPr>
      <w:r w:rsidRPr="009B52AF">
        <w:rPr>
          <w:lang w:eastAsia="fr-FR"/>
        </w:rPr>
        <w:t>5.</w:t>
      </w:r>
      <w:r w:rsidRPr="009B52AF">
        <w:rPr>
          <w:lang w:eastAsia="fr-FR"/>
        </w:rPr>
        <w:tab/>
      </w:r>
      <w:r w:rsidR="002E7E74" w:rsidRPr="009B52AF">
        <w:rPr>
          <w:color w:val="000000" w:themeColor="text1"/>
          <w:shd w:val="clear" w:color="auto" w:fill="FFFFFF"/>
          <w:lang w:val="en-CA"/>
        </w:rPr>
        <w:t xml:space="preserve">As Libya </w:t>
      </w:r>
      <w:r w:rsidR="00C7186C" w:rsidRPr="009B52AF">
        <w:rPr>
          <w:color w:val="000000" w:themeColor="text1"/>
          <w:shd w:val="clear" w:color="auto" w:fill="FFFFFF"/>
          <w:lang w:val="en-CA"/>
        </w:rPr>
        <w:t>is making</w:t>
      </w:r>
      <w:r w:rsidR="002E7E74" w:rsidRPr="009B52AF">
        <w:rPr>
          <w:color w:val="000000" w:themeColor="text1"/>
          <w:shd w:val="clear" w:color="auto" w:fill="FFFFFF"/>
          <w:lang w:val="en-CA"/>
        </w:rPr>
        <w:t xml:space="preserve"> progress towards</w:t>
      </w:r>
      <w:r w:rsidR="00C64A6C" w:rsidRPr="009B52AF">
        <w:rPr>
          <w:color w:val="000000" w:themeColor="text1"/>
          <w:shd w:val="clear" w:color="auto" w:fill="FFFFFF"/>
          <w:lang w:val="en-CA"/>
        </w:rPr>
        <w:t xml:space="preserve"> peace</w:t>
      </w:r>
      <w:r w:rsidR="002E7E74" w:rsidRPr="009B52AF">
        <w:rPr>
          <w:color w:val="000000" w:themeColor="text1"/>
          <w:shd w:val="clear" w:color="auto" w:fill="FFFFFF"/>
          <w:lang w:val="en-CA"/>
        </w:rPr>
        <w:t xml:space="preserve">, </w:t>
      </w:r>
      <w:r w:rsidR="006F29DE" w:rsidRPr="009B52AF">
        <w:rPr>
          <w:color w:val="000000" w:themeColor="text1"/>
          <w:shd w:val="clear" w:color="auto" w:fill="FFFFFF"/>
          <w:lang w:val="en-CA"/>
        </w:rPr>
        <w:t>a full</w:t>
      </w:r>
      <w:r w:rsidR="00EA051E" w:rsidRPr="009B52AF">
        <w:rPr>
          <w:color w:val="000000" w:themeColor="text1"/>
          <w:shd w:val="clear" w:color="auto" w:fill="FFFFFF"/>
          <w:lang w:val="en-CA"/>
        </w:rPr>
        <w:t>y</w:t>
      </w:r>
      <w:r w:rsidR="006F29DE" w:rsidRPr="009B52AF">
        <w:rPr>
          <w:color w:val="000000" w:themeColor="text1"/>
          <w:shd w:val="clear" w:color="auto" w:fill="FFFFFF"/>
          <w:lang w:val="en-CA"/>
        </w:rPr>
        <w:t xml:space="preserve">-fledged fact-finding exercise </w:t>
      </w:r>
      <w:r w:rsidR="00C7186C" w:rsidRPr="009B52AF">
        <w:rPr>
          <w:color w:val="000000" w:themeColor="text1"/>
          <w:shd w:val="clear" w:color="auto" w:fill="FFFFFF"/>
          <w:lang w:val="en-CA"/>
        </w:rPr>
        <w:t xml:space="preserve">is more than ever necessary. </w:t>
      </w:r>
      <w:r w:rsidR="003E5D09" w:rsidRPr="009B52AF">
        <w:rPr>
          <w:color w:val="000000" w:themeColor="text1"/>
          <w:shd w:val="clear" w:color="auto" w:fill="FFFFFF"/>
          <w:lang w:val="en-CA"/>
        </w:rPr>
        <w:t>Past experience has</w:t>
      </w:r>
      <w:r w:rsidR="006F29DE" w:rsidRPr="009B52AF">
        <w:rPr>
          <w:color w:val="000000" w:themeColor="text1"/>
          <w:shd w:val="clear" w:color="auto" w:fill="FFFFFF"/>
          <w:lang w:val="en-CA"/>
        </w:rPr>
        <w:t xml:space="preserve"> shown that</w:t>
      </w:r>
      <w:r w:rsidR="00C7186C" w:rsidRPr="009B52AF">
        <w:rPr>
          <w:color w:val="000000" w:themeColor="text1"/>
          <w:shd w:val="clear" w:color="auto" w:fill="FFFFFF"/>
          <w:lang w:val="en-CA"/>
        </w:rPr>
        <w:t xml:space="preserve"> </w:t>
      </w:r>
      <w:r w:rsidR="00CD4B21" w:rsidRPr="009B52AF">
        <w:rPr>
          <w:color w:val="000000" w:themeColor="text1"/>
          <w:shd w:val="clear" w:color="auto" w:fill="FFFFFF"/>
          <w:lang w:val="en-CA"/>
        </w:rPr>
        <w:t xml:space="preserve">in post-conflict contexts, </w:t>
      </w:r>
      <w:r w:rsidR="00113A35" w:rsidRPr="009B52AF">
        <w:rPr>
          <w:color w:val="000000" w:themeColor="text1"/>
          <w:shd w:val="clear" w:color="auto" w:fill="FFFFFF"/>
          <w:lang w:val="en-CA"/>
        </w:rPr>
        <w:t xml:space="preserve">a comprehensive human rights investigation </w:t>
      </w:r>
      <w:r w:rsidR="0096603C" w:rsidRPr="009B52AF">
        <w:rPr>
          <w:color w:val="000000" w:themeColor="text1"/>
          <w:shd w:val="clear" w:color="auto" w:fill="FFFFFF"/>
          <w:lang w:val="en-CA"/>
        </w:rPr>
        <w:t>is an effective tool to foster accountability</w:t>
      </w:r>
      <w:r w:rsidR="007E5B25" w:rsidRPr="009B52AF">
        <w:rPr>
          <w:color w:val="000000" w:themeColor="text1"/>
          <w:shd w:val="clear" w:color="auto" w:fill="FFFFFF"/>
          <w:lang w:val="en-CA"/>
        </w:rPr>
        <w:t xml:space="preserve">, </w:t>
      </w:r>
      <w:r w:rsidR="00015725" w:rsidRPr="009B52AF">
        <w:rPr>
          <w:color w:val="000000" w:themeColor="text1"/>
          <w:shd w:val="clear" w:color="auto" w:fill="FFFFFF"/>
          <w:lang w:val="en-CA"/>
        </w:rPr>
        <w:t>deter</w:t>
      </w:r>
      <w:r w:rsidR="00823C4F" w:rsidRPr="009B52AF">
        <w:rPr>
          <w:color w:val="000000" w:themeColor="text1"/>
          <w:shd w:val="clear" w:color="auto" w:fill="FFFFFF"/>
          <w:lang w:val="en-CA"/>
        </w:rPr>
        <w:t xml:space="preserve"> further </w:t>
      </w:r>
      <w:r w:rsidR="006433F3" w:rsidRPr="009B52AF">
        <w:rPr>
          <w:color w:val="000000" w:themeColor="text1"/>
          <w:shd w:val="clear" w:color="auto" w:fill="FFFFFF"/>
          <w:lang w:val="en-CA"/>
        </w:rPr>
        <w:t xml:space="preserve">violations </w:t>
      </w:r>
      <w:r w:rsidR="007E5B25" w:rsidRPr="009B52AF">
        <w:rPr>
          <w:color w:val="000000" w:themeColor="text1"/>
          <w:shd w:val="clear" w:color="auto" w:fill="FFFFFF"/>
          <w:lang w:val="en-CA"/>
        </w:rPr>
        <w:t xml:space="preserve">and </w:t>
      </w:r>
      <w:r w:rsidR="00DF0784" w:rsidRPr="009B52AF">
        <w:rPr>
          <w:color w:val="000000" w:themeColor="text1"/>
          <w:shd w:val="clear" w:color="auto" w:fill="FFFFFF"/>
          <w:lang w:val="en-CA"/>
        </w:rPr>
        <w:t>promote</w:t>
      </w:r>
      <w:r w:rsidR="007E5B25" w:rsidRPr="009B52AF">
        <w:rPr>
          <w:color w:val="000000" w:themeColor="text1"/>
          <w:shd w:val="clear" w:color="auto" w:fill="FFFFFF"/>
          <w:lang w:val="en-CA"/>
        </w:rPr>
        <w:t xml:space="preserve"> long-t</w:t>
      </w:r>
      <w:r w:rsidR="002651AB" w:rsidRPr="009B52AF">
        <w:rPr>
          <w:color w:val="000000" w:themeColor="text1"/>
          <w:shd w:val="clear" w:color="auto" w:fill="FFFFFF"/>
          <w:lang w:val="en-CA"/>
        </w:rPr>
        <w:t xml:space="preserve">erm </w:t>
      </w:r>
      <w:r w:rsidR="00BE0EDD" w:rsidRPr="009B52AF">
        <w:rPr>
          <w:color w:val="000000" w:themeColor="text1"/>
          <w:shd w:val="clear" w:color="auto" w:fill="FFFFFF"/>
          <w:lang w:val="en-CA"/>
        </w:rPr>
        <w:t>peace and security.</w:t>
      </w:r>
      <w:r w:rsidR="00D45244" w:rsidRPr="009B52AF">
        <w:rPr>
          <w:color w:val="000000" w:themeColor="text1"/>
          <w:shd w:val="clear" w:color="auto" w:fill="FFFFFF"/>
          <w:lang w:val="en-CA"/>
        </w:rPr>
        <w:t xml:space="preserve"> </w:t>
      </w:r>
      <w:r w:rsidR="002F1920" w:rsidRPr="009B52AF">
        <w:rPr>
          <w:color w:val="000000" w:themeColor="text1"/>
          <w:shd w:val="clear" w:color="auto" w:fill="FFFFFF"/>
          <w:lang w:val="en-CA"/>
        </w:rPr>
        <w:t>The</w:t>
      </w:r>
      <w:r w:rsidR="00F84F86" w:rsidRPr="009B52AF">
        <w:rPr>
          <w:color w:val="000000" w:themeColor="text1"/>
          <w:shd w:val="clear" w:color="auto" w:fill="FFFFFF"/>
          <w:lang w:val="en-CA"/>
        </w:rPr>
        <w:t xml:space="preserve"> Mission therefore recommends the</w:t>
      </w:r>
      <w:r w:rsidR="00490492" w:rsidRPr="009B52AF">
        <w:rPr>
          <w:color w:val="000000" w:themeColor="text1"/>
          <w:shd w:val="clear" w:color="auto" w:fill="FFFFFF"/>
          <w:lang w:val="en-CA"/>
        </w:rPr>
        <w:t xml:space="preserve"> Council to consider extending its mandate for a period of time commensurate with </w:t>
      </w:r>
      <w:r w:rsidR="00D43EFF" w:rsidRPr="009B52AF">
        <w:rPr>
          <w:color w:val="000000" w:themeColor="text1"/>
          <w:shd w:val="clear" w:color="auto" w:fill="FFFFFF"/>
          <w:lang w:val="en-CA"/>
        </w:rPr>
        <w:t>its breadth</w:t>
      </w:r>
      <w:r w:rsidR="00490492" w:rsidRPr="009B52AF">
        <w:rPr>
          <w:color w:val="000000" w:themeColor="text1"/>
          <w:shd w:val="clear" w:color="auto" w:fill="FFFFFF"/>
          <w:lang w:val="en-CA"/>
        </w:rPr>
        <w:t>.</w:t>
      </w:r>
    </w:p>
    <w:p w14:paraId="017F928D" w14:textId="1E323F0D" w:rsidR="002B1D9C" w:rsidRPr="009B52AF" w:rsidRDefault="00FA4CD4" w:rsidP="00FA4CD4">
      <w:pPr>
        <w:pStyle w:val="H23G"/>
        <w:rPr>
          <w:lang w:val="en-CA" w:eastAsia="fr-FR"/>
        </w:rPr>
      </w:pPr>
      <w:r>
        <w:rPr>
          <w:lang w:val="en-CA" w:eastAsia="fr-FR"/>
        </w:rPr>
        <w:tab/>
      </w:r>
      <w:r>
        <w:rPr>
          <w:lang w:val="en-CA" w:eastAsia="fr-FR"/>
        </w:rPr>
        <w:tab/>
      </w:r>
      <w:r w:rsidR="002B1D9C" w:rsidRPr="009B52AF">
        <w:rPr>
          <w:lang w:val="en-CA" w:eastAsia="fr-FR"/>
        </w:rPr>
        <w:t xml:space="preserve">Political situation </w:t>
      </w:r>
    </w:p>
    <w:p w14:paraId="5CE63973" w14:textId="60C13BF9" w:rsidR="002B1D9C" w:rsidRPr="009B52AF" w:rsidRDefault="00FA4CD4" w:rsidP="00FA4CD4">
      <w:pPr>
        <w:pStyle w:val="ParNoG"/>
        <w:numPr>
          <w:ilvl w:val="0"/>
          <w:numId w:val="0"/>
        </w:numPr>
        <w:tabs>
          <w:tab w:val="left" w:pos="1701"/>
        </w:tabs>
        <w:ind w:left="1134"/>
        <w:rPr>
          <w:lang w:val="en-CA"/>
        </w:rPr>
      </w:pPr>
      <w:r w:rsidRPr="009B52AF">
        <w:t>6.</w:t>
      </w:r>
      <w:r w:rsidRPr="009B52AF">
        <w:tab/>
      </w:r>
      <w:r w:rsidR="002B1D9C" w:rsidRPr="009B52AF">
        <w:rPr>
          <w:lang w:val="en-CA"/>
        </w:rPr>
        <w:t>In the first months of 2016, the parties to the Libyan Political Agreement</w:t>
      </w:r>
      <w:r w:rsidR="00B62416" w:rsidRPr="009B52AF">
        <w:rPr>
          <w:lang w:val="en-CA"/>
        </w:rPr>
        <w:t xml:space="preserve"> </w:t>
      </w:r>
      <w:r w:rsidR="002B1D9C" w:rsidRPr="009B52AF">
        <w:rPr>
          <w:lang w:val="en-CA"/>
        </w:rPr>
        <w:t xml:space="preserve">worked </w:t>
      </w:r>
      <w:r w:rsidR="005E7EAC" w:rsidRPr="009B52AF">
        <w:rPr>
          <w:lang w:val="en-CA"/>
        </w:rPr>
        <w:t xml:space="preserve">towards the establishment </w:t>
      </w:r>
      <w:r w:rsidR="002B1D9C" w:rsidRPr="009B52AF">
        <w:rPr>
          <w:lang w:val="en-CA"/>
        </w:rPr>
        <w:t xml:space="preserve">of the Government of National Accord (“GNA”), which the </w:t>
      </w:r>
      <w:r w:rsidR="002B1D9C" w:rsidRPr="009B52AF">
        <w:rPr>
          <w:szCs w:val="18"/>
          <w:lang w:val="en-CA"/>
        </w:rPr>
        <w:t>United Nations Security Council had decided it would support as the sole legitimate government of Libya.</w:t>
      </w:r>
      <w:r w:rsidR="002B1D9C" w:rsidRPr="009B52AF">
        <w:rPr>
          <w:lang w:val="en-CA"/>
        </w:rPr>
        <w:t xml:space="preserve"> However, the Tobruk-based House of Representatives (“HoR”), with which the </w:t>
      </w:r>
      <w:r w:rsidR="002B1D9C" w:rsidRPr="009B52AF">
        <w:rPr>
          <w:lang w:val="en-CA"/>
        </w:rPr>
        <w:lastRenderedPageBreak/>
        <w:t xml:space="preserve">‘Libya National Army’ (“LNA”) </w:t>
      </w:r>
      <w:r w:rsidR="006A7259" w:rsidRPr="009B52AF">
        <w:rPr>
          <w:lang w:val="en-CA"/>
        </w:rPr>
        <w:t>and affiliated armed groups ostensibly</w:t>
      </w:r>
      <w:r w:rsidR="002B1D9C" w:rsidRPr="009B52AF">
        <w:rPr>
          <w:lang w:val="en-CA"/>
        </w:rPr>
        <w:t xml:space="preserve"> aligned</w:t>
      </w:r>
      <w:r w:rsidR="006A7259" w:rsidRPr="009B52AF">
        <w:rPr>
          <w:lang w:val="en-CA"/>
        </w:rPr>
        <w:t xml:space="preserve"> themselves</w:t>
      </w:r>
      <w:r w:rsidR="002B1D9C" w:rsidRPr="009B52AF">
        <w:rPr>
          <w:lang w:val="en-CA"/>
        </w:rPr>
        <w:t>, never agreed to the composition of the GNA. As a result of this political deadlock, the following years were characterized by parallel institutions exercising control over different parts of the country.</w:t>
      </w:r>
    </w:p>
    <w:p w14:paraId="0736D4BC" w14:textId="174B66B7" w:rsidR="002B1D9C" w:rsidRPr="009B52AF" w:rsidRDefault="00FA4CD4" w:rsidP="00FA4CD4">
      <w:pPr>
        <w:pStyle w:val="ParNoG"/>
        <w:numPr>
          <w:ilvl w:val="0"/>
          <w:numId w:val="0"/>
        </w:numPr>
        <w:tabs>
          <w:tab w:val="left" w:pos="1701"/>
        </w:tabs>
        <w:ind w:left="1134"/>
        <w:rPr>
          <w:lang w:val="en-CA"/>
        </w:rPr>
      </w:pPr>
      <w:r w:rsidRPr="009B52AF">
        <w:t>7.</w:t>
      </w:r>
      <w:r w:rsidRPr="009B52AF">
        <w:tab/>
      </w:r>
      <w:r w:rsidR="002B1D9C" w:rsidRPr="009B52AF">
        <w:rPr>
          <w:lang w:val="en-CA"/>
        </w:rPr>
        <w:t>In January 2020, an international conference was held in Berlin (Germany), following which senior military officers from both the GNA and the LNA engaged in UN-facilitated discussions within the framework of the 5+5 Libyan Joint Military Commission. The discussions led to the conclusion of a ceasefire in October 2020. On the political front, a forum gathering representatives from all sides of</w:t>
      </w:r>
      <w:r w:rsidR="007A56D2" w:rsidRPr="009B52AF">
        <w:rPr>
          <w:lang w:val="en-CA"/>
        </w:rPr>
        <w:t xml:space="preserve"> the Libyan political spectrum </w:t>
      </w:r>
      <w:r w:rsidR="002B1D9C" w:rsidRPr="009B52AF">
        <w:rPr>
          <w:lang w:val="en-CA"/>
        </w:rPr>
        <w:t xml:space="preserve">adopted in November 2020 a roadmap providing for the establishment of a government of national unity and the holding of presidential and parliamentary elections in December 2021. In March 2021, </w:t>
      </w:r>
      <w:r w:rsidR="0041597A" w:rsidRPr="009B52AF">
        <w:rPr>
          <w:lang w:val="en-CA"/>
        </w:rPr>
        <w:t>the GNU</w:t>
      </w:r>
      <w:r w:rsidR="002B1D9C" w:rsidRPr="009B52AF">
        <w:rPr>
          <w:lang w:val="en-CA"/>
        </w:rPr>
        <w:t xml:space="preserve"> was installed following a vote of the HoR.</w:t>
      </w:r>
      <w:r w:rsidR="00B27578" w:rsidRPr="009B52AF">
        <w:rPr>
          <w:lang w:val="en-CA"/>
        </w:rPr>
        <w:t xml:space="preserve"> </w:t>
      </w:r>
      <w:r w:rsidR="006552B8" w:rsidRPr="009B52AF">
        <w:rPr>
          <w:lang w:val="en-CA"/>
        </w:rPr>
        <w:t>At the time of submission of this report, laws for parliamentary and presidential elections were being prepared.</w:t>
      </w:r>
    </w:p>
    <w:p w14:paraId="3ED177A9" w14:textId="5774FD4B" w:rsidR="0055782E" w:rsidRPr="009B52AF" w:rsidRDefault="00AE0A09" w:rsidP="00FA4CD4">
      <w:pPr>
        <w:pStyle w:val="H23G"/>
        <w:rPr>
          <w:b w:val="0"/>
          <w:lang w:val="en-CA" w:eastAsia="fr-FR"/>
        </w:rPr>
      </w:pPr>
      <w:r>
        <w:rPr>
          <w:lang w:val="en-CA" w:eastAsia="fr-FR"/>
        </w:rPr>
        <w:tab/>
      </w:r>
      <w:r>
        <w:rPr>
          <w:lang w:val="en-CA" w:eastAsia="fr-FR"/>
        </w:rPr>
        <w:tab/>
      </w:r>
      <w:r w:rsidR="0055782E" w:rsidRPr="009B52AF">
        <w:rPr>
          <w:lang w:val="en-CA" w:eastAsia="fr-FR"/>
        </w:rPr>
        <w:t>Cooperation</w:t>
      </w:r>
      <w:r w:rsidR="00056259" w:rsidRPr="009B52AF">
        <w:rPr>
          <w:lang w:val="en-CA" w:eastAsia="fr-FR"/>
        </w:rPr>
        <w:t xml:space="preserve"> </w:t>
      </w:r>
      <w:r w:rsidR="00560221" w:rsidRPr="009B52AF">
        <w:rPr>
          <w:lang w:val="en-CA" w:eastAsia="fr-FR"/>
        </w:rPr>
        <w:t>of the</w:t>
      </w:r>
      <w:r w:rsidR="00056259" w:rsidRPr="009B52AF">
        <w:rPr>
          <w:lang w:val="en-CA" w:eastAsia="fr-FR"/>
        </w:rPr>
        <w:t xml:space="preserve"> Libyan authorities</w:t>
      </w:r>
    </w:p>
    <w:p w14:paraId="75169B52" w14:textId="6F0B15AC" w:rsidR="009C7EE6" w:rsidRPr="009B52AF" w:rsidRDefault="00FA4CD4" w:rsidP="00FA4CD4">
      <w:pPr>
        <w:pStyle w:val="ParNoG"/>
        <w:numPr>
          <w:ilvl w:val="0"/>
          <w:numId w:val="0"/>
        </w:numPr>
        <w:tabs>
          <w:tab w:val="left" w:pos="1701"/>
        </w:tabs>
        <w:ind w:left="1134"/>
        <w:rPr>
          <w:lang w:val="en-CA" w:eastAsia="fr-FR"/>
        </w:rPr>
      </w:pPr>
      <w:r w:rsidRPr="009B52AF">
        <w:rPr>
          <w:lang w:eastAsia="fr-FR"/>
        </w:rPr>
        <w:t>8.</w:t>
      </w:r>
      <w:r w:rsidRPr="009B52AF">
        <w:rPr>
          <w:lang w:eastAsia="fr-FR"/>
        </w:rPr>
        <w:tab/>
      </w:r>
      <w:r w:rsidR="00EA051E" w:rsidRPr="009B52AF">
        <w:rPr>
          <w:lang w:val="en-CA" w:eastAsia="fr-FR"/>
        </w:rPr>
        <w:t>In resolution 43/39, t</w:t>
      </w:r>
      <w:r w:rsidR="00490492" w:rsidRPr="009B52AF">
        <w:rPr>
          <w:lang w:val="en-CA" w:eastAsia="fr-FR"/>
        </w:rPr>
        <w:t>he Council</w:t>
      </w:r>
      <w:r w:rsidR="00B05D69" w:rsidRPr="009B52AF">
        <w:rPr>
          <w:lang w:val="en-CA" w:eastAsia="fr-FR"/>
        </w:rPr>
        <w:t xml:space="preserve"> urged</w:t>
      </w:r>
      <w:r w:rsidR="00836546" w:rsidRPr="009B52AF">
        <w:rPr>
          <w:lang w:val="en-CA" w:eastAsia="fr-FR"/>
        </w:rPr>
        <w:t xml:space="preserve"> the Libyan authorities to grant the Mission unhindered access to all Libyan territory without delay</w:t>
      </w:r>
      <w:r w:rsidR="00AA4E75" w:rsidRPr="009B52AF">
        <w:rPr>
          <w:lang w:val="en-CA" w:eastAsia="fr-FR"/>
        </w:rPr>
        <w:t xml:space="preserve"> and </w:t>
      </w:r>
      <w:r w:rsidR="0018371B" w:rsidRPr="009B52AF">
        <w:rPr>
          <w:lang w:val="en-CA" w:eastAsia="fr-FR"/>
        </w:rPr>
        <w:t xml:space="preserve">to </w:t>
      </w:r>
      <w:r w:rsidR="00AA4E75" w:rsidRPr="009B52AF">
        <w:rPr>
          <w:lang w:val="en-CA" w:eastAsia="fr-FR"/>
        </w:rPr>
        <w:t>allow it to visit sites, and to meet and speak freely</w:t>
      </w:r>
      <w:r w:rsidR="00A8601F" w:rsidRPr="009B52AF">
        <w:rPr>
          <w:lang w:val="en-CA" w:eastAsia="fr-FR"/>
        </w:rPr>
        <w:t xml:space="preserve"> and privately, when it </w:t>
      </w:r>
      <w:r w:rsidR="0018371B" w:rsidRPr="009B52AF">
        <w:rPr>
          <w:lang w:val="en-CA" w:eastAsia="fr-FR"/>
        </w:rPr>
        <w:t>so request</w:t>
      </w:r>
      <w:r w:rsidR="00A8601F" w:rsidRPr="009B52AF">
        <w:rPr>
          <w:lang w:val="en-CA" w:eastAsia="fr-FR"/>
        </w:rPr>
        <w:t>s</w:t>
      </w:r>
      <w:r w:rsidR="0018371B" w:rsidRPr="009B52AF">
        <w:rPr>
          <w:lang w:val="en-CA" w:eastAsia="fr-FR"/>
        </w:rPr>
        <w:t xml:space="preserve">, with whomever </w:t>
      </w:r>
      <w:r w:rsidR="00A8601F" w:rsidRPr="009B52AF">
        <w:rPr>
          <w:lang w:val="en-CA" w:eastAsia="fr-FR"/>
        </w:rPr>
        <w:t>it wishes</w:t>
      </w:r>
      <w:r w:rsidR="0018371B" w:rsidRPr="009B52AF">
        <w:rPr>
          <w:lang w:val="en-CA" w:eastAsia="fr-FR"/>
        </w:rPr>
        <w:t xml:space="preserve"> to meet or speak</w:t>
      </w:r>
      <w:r w:rsidR="00836546" w:rsidRPr="009B52AF">
        <w:rPr>
          <w:lang w:val="en-CA" w:eastAsia="fr-FR"/>
        </w:rPr>
        <w:t>.</w:t>
      </w:r>
      <w:r w:rsidR="00C71E60" w:rsidRPr="009B52AF">
        <w:rPr>
          <w:lang w:val="en-CA" w:eastAsia="fr-FR"/>
        </w:rPr>
        <w:t xml:space="preserve"> </w:t>
      </w:r>
    </w:p>
    <w:p w14:paraId="41ADC925" w14:textId="4D69FF10" w:rsidR="005F1F5F" w:rsidRPr="009B52AF" w:rsidRDefault="00FA4CD4" w:rsidP="00FA4CD4">
      <w:pPr>
        <w:pStyle w:val="ParNoG"/>
        <w:numPr>
          <w:ilvl w:val="0"/>
          <w:numId w:val="0"/>
        </w:numPr>
        <w:ind w:left="1134"/>
        <w:rPr>
          <w:lang w:val="en-CA" w:eastAsia="fr-FR"/>
        </w:rPr>
      </w:pPr>
      <w:r w:rsidRPr="009B52AF">
        <w:rPr>
          <w:lang w:eastAsia="fr-FR"/>
        </w:rPr>
        <w:t>9.</w:t>
      </w:r>
      <w:r w:rsidRPr="009B52AF">
        <w:rPr>
          <w:lang w:eastAsia="fr-FR"/>
        </w:rPr>
        <w:tab/>
      </w:r>
      <w:r w:rsidR="0022152F" w:rsidRPr="009B52AF">
        <w:rPr>
          <w:lang w:val="en-CA" w:eastAsia="fr-FR"/>
        </w:rPr>
        <w:t>With the cooperation of the Libyan authorities, t</w:t>
      </w:r>
      <w:r w:rsidR="00151379" w:rsidRPr="009B52AF">
        <w:rPr>
          <w:lang w:val="en-CA" w:eastAsia="fr-FR"/>
        </w:rPr>
        <w:t xml:space="preserve">he </w:t>
      </w:r>
      <w:r w:rsidR="008565FC" w:rsidRPr="009B52AF">
        <w:rPr>
          <w:lang w:val="en-CA" w:eastAsia="fr-FR"/>
        </w:rPr>
        <w:t>Mission was</w:t>
      </w:r>
      <w:r w:rsidR="00AA4E75" w:rsidRPr="009B52AF">
        <w:rPr>
          <w:lang w:val="en-CA" w:eastAsia="fr-FR"/>
        </w:rPr>
        <w:t xml:space="preserve"> </w:t>
      </w:r>
      <w:r w:rsidR="00560221" w:rsidRPr="009B52AF">
        <w:rPr>
          <w:lang w:val="en-CA" w:eastAsia="fr-FR"/>
        </w:rPr>
        <w:t xml:space="preserve">able </w:t>
      </w:r>
      <w:r w:rsidR="00AA4E75" w:rsidRPr="009B52AF">
        <w:rPr>
          <w:lang w:val="en-CA" w:eastAsia="fr-FR"/>
        </w:rPr>
        <w:t>to</w:t>
      </w:r>
      <w:r w:rsidR="00EF22FD" w:rsidRPr="009B52AF">
        <w:rPr>
          <w:lang w:val="en-CA" w:eastAsia="fr-FR"/>
        </w:rPr>
        <w:t xml:space="preserve"> travel </w:t>
      </w:r>
      <w:r w:rsidR="00A7052B" w:rsidRPr="009B52AF">
        <w:rPr>
          <w:lang w:val="en-CA" w:eastAsia="fr-FR"/>
        </w:rPr>
        <w:t>to</w:t>
      </w:r>
      <w:r w:rsidR="00CC6428" w:rsidRPr="009B52AF">
        <w:rPr>
          <w:lang w:val="en-CA" w:eastAsia="fr-FR"/>
        </w:rPr>
        <w:t xml:space="preserve"> </w:t>
      </w:r>
      <w:r w:rsidR="0092460C" w:rsidRPr="009B52AF">
        <w:rPr>
          <w:lang w:val="en-CA" w:eastAsia="fr-FR"/>
        </w:rPr>
        <w:t>Libya,</w:t>
      </w:r>
      <w:r w:rsidR="00EF22FD" w:rsidRPr="009B52AF">
        <w:rPr>
          <w:lang w:val="en-CA" w:eastAsia="fr-FR"/>
        </w:rPr>
        <w:t xml:space="preserve"> </w:t>
      </w:r>
      <w:r w:rsidR="0041597A" w:rsidRPr="009B52AF">
        <w:rPr>
          <w:lang w:val="en-CA" w:eastAsia="fr-FR"/>
        </w:rPr>
        <w:t>hel</w:t>
      </w:r>
      <w:r w:rsidR="0022152F" w:rsidRPr="009B52AF">
        <w:rPr>
          <w:lang w:val="en-CA" w:eastAsia="fr-FR"/>
        </w:rPr>
        <w:t xml:space="preserve">d </w:t>
      </w:r>
      <w:r w:rsidR="008D7867" w:rsidRPr="009B52AF">
        <w:rPr>
          <w:lang w:val="en-CA" w:eastAsia="fr-FR"/>
        </w:rPr>
        <w:t>exchanges</w:t>
      </w:r>
      <w:r w:rsidR="00525F94" w:rsidRPr="009B52AF">
        <w:rPr>
          <w:lang w:val="en-CA" w:eastAsia="fr-FR"/>
        </w:rPr>
        <w:t xml:space="preserve"> </w:t>
      </w:r>
      <w:r w:rsidR="00EF22FD" w:rsidRPr="009B52AF">
        <w:rPr>
          <w:lang w:val="en-CA" w:eastAsia="fr-FR"/>
        </w:rPr>
        <w:t xml:space="preserve">with Libyan </w:t>
      </w:r>
      <w:r w:rsidR="005E0F67" w:rsidRPr="009B52AF">
        <w:rPr>
          <w:lang w:val="en-CA" w:eastAsia="fr-FR"/>
        </w:rPr>
        <w:t>authorities</w:t>
      </w:r>
      <w:r w:rsidR="0037309D" w:rsidRPr="009B52AF">
        <w:rPr>
          <w:lang w:val="en-CA" w:eastAsia="fr-FR"/>
        </w:rPr>
        <w:t>,</w:t>
      </w:r>
      <w:r w:rsidR="005E0F67" w:rsidRPr="009B52AF">
        <w:rPr>
          <w:lang w:val="en-CA" w:eastAsia="fr-FR"/>
        </w:rPr>
        <w:t xml:space="preserve"> and </w:t>
      </w:r>
      <w:r w:rsidR="00EF22FD" w:rsidRPr="009B52AF">
        <w:rPr>
          <w:lang w:val="en-CA" w:eastAsia="fr-FR"/>
        </w:rPr>
        <w:t>visit</w:t>
      </w:r>
      <w:r w:rsidR="0041597A" w:rsidRPr="009B52AF">
        <w:rPr>
          <w:lang w:val="en-CA" w:eastAsia="fr-FR"/>
        </w:rPr>
        <w:t>ed</w:t>
      </w:r>
      <w:r w:rsidR="00EF22FD" w:rsidRPr="009B52AF">
        <w:rPr>
          <w:lang w:val="en-CA" w:eastAsia="fr-FR"/>
        </w:rPr>
        <w:t xml:space="preserve"> sites</w:t>
      </w:r>
      <w:r w:rsidR="00AA4E75" w:rsidRPr="009B52AF">
        <w:rPr>
          <w:lang w:val="en-CA" w:eastAsia="fr-FR"/>
        </w:rPr>
        <w:t xml:space="preserve">. </w:t>
      </w:r>
      <w:r w:rsidR="00D93238" w:rsidRPr="009B52AF">
        <w:rPr>
          <w:lang w:val="en-CA" w:eastAsia="fr-FR"/>
        </w:rPr>
        <w:t xml:space="preserve">Yet, </w:t>
      </w:r>
      <w:r w:rsidR="00836546" w:rsidRPr="009B52AF">
        <w:rPr>
          <w:lang w:val="en-CA" w:eastAsia="fr-FR"/>
        </w:rPr>
        <w:t xml:space="preserve">significant delays </w:t>
      </w:r>
      <w:r w:rsidR="005B1D60" w:rsidRPr="009B52AF">
        <w:rPr>
          <w:lang w:val="en-CA" w:eastAsia="fr-FR"/>
        </w:rPr>
        <w:t xml:space="preserve">were experienced </w:t>
      </w:r>
      <w:r w:rsidR="00836546" w:rsidRPr="009B52AF">
        <w:rPr>
          <w:lang w:val="en-CA" w:eastAsia="fr-FR"/>
        </w:rPr>
        <w:t xml:space="preserve">in obtaining </w:t>
      </w:r>
      <w:r w:rsidR="005A3069" w:rsidRPr="009B52AF">
        <w:rPr>
          <w:lang w:val="en-CA" w:eastAsia="fr-FR"/>
        </w:rPr>
        <w:t xml:space="preserve">the required </w:t>
      </w:r>
      <w:r w:rsidR="00836546" w:rsidRPr="009B52AF">
        <w:rPr>
          <w:lang w:val="en-CA" w:eastAsia="fr-FR"/>
        </w:rPr>
        <w:t>visas</w:t>
      </w:r>
      <w:r w:rsidR="00EF22FD" w:rsidRPr="009B52AF">
        <w:rPr>
          <w:lang w:val="en-CA" w:eastAsia="fr-FR"/>
        </w:rPr>
        <w:t>,</w:t>
      </w:r>
      <w:r w:rsidR="008D67E7" w:rsidRPr="009B52AF">
        <w:rPr>
          <w:lang w:val="en-CA" w:eastAsia="fr-FR"/>
        </w:rPr>
        <w:t xml:space="preserve"> which </w:t>
      </w:r>
      <w:r w:rsidR="00EA051E" w:rsidRPr="009B52AF">
        <w:rPr>
          <w:lang w:val="en-CA" w:eastAsia="fr-FR"/>
        </w:rPr>
        <w:t>interfered with</w:t>
      </w:r>
      <w:r w:rsidR="008D67E7" w:rsidRPr="009B52AF">
        <w:rPr>
          <w:lang w:val="en-CA" w:eastAsia="fr-FR"/>
        </w:rPr>
        <w:t xml:space="preserve"> </w:t>
      </w:r>
      <w:r w:rsidR="00D93238" w:rsidRPr="009B52AF">
        <w:rPr>
          <w:lang w:val="en-CA" w:eastAsia="fr-FR"/>
        </w:rPr>
        <w:t xml:space="preserve">planning </w:t>
      </w:r>
      <w:r w:rsidR="0022152F" w:rsidRPr="009B52AF">
        <w:rPr>
          <w:lang w:val="en-CA" w:eastAsia="fr-FR"/>
        </w:rPr>
        <w:t>and delayed</w:t>
      </w:r>
      <w:r w:rsidR="00EA051E" w:rsidRPr="009B52AF">
        <w:rPr>
          <w:lang w:val="en-CA" w:eastAsia="fr-FR"/>
        </w:rPr>
        <w:t xml:space="preserve"> the</w:t>
      </w:r>
      <w:r w:rsidR="0022152F" w:rsidRPr="009B52AF">
        <w:rPr>
          <w:lang w:val="en-CA" w:eastAsia="fr-FR"/>
        </w:rPr>
        <w:t xml:space="preserve"> arrival</w:t>
      </w:r>
      <w:r w:rsidR="00EA051E" w:rsidRPr="009B52AF">
        <w:rPr>
          <w:lang w:val="en-CA" w:eastAsia="fr-FR"/>
        </w:rPr>
        <w:t xml:space="preserve"> of the Mission</w:t>
      </w:r>
      <w:r w:rsidR="00B05D69" w:rsidRPr="009B52AF">
        <w:rPr>
          <w:lang w:val="en-CA" w:eastAsia="fr-FR"/>
        </w:rPr>
        <w:t>.</w:t>
      </w:r>
      <w:r w:rsidR="001E1ABE" w:rsidRPr="009B52AF">
        <w:rPr>
          <w:lang w:val="en-CA" w:eastAsia="fr-FR"/>
        </w:rPr>
        <w:t xml:space="preserve"> During a meeting held in Tripoli in August 2021, the Minister of Foreign Affairs assured the Mission that the issuance of visas would be facilitated in the future.</w:t>
      </w:r>
      <w:r w:rsidR="00836546" w:rsidRPr="009B52AF">
        <w:rPr>
          <w:lang w:val="en-CA" w:eastAsia="fr-FR"/>
        </w:rPr>
        <w:t xml:space="preserve"> </w:t>
      </w:r>
      <w:r w:rsidR="00D002BA" w:rsidRPr="009B52AF">
        <w:rPr>
          <w:lang w:val="en-CA" w:eastAsia="fr-FR"/>
        </w:rPr>
        <w:t xml:space="preserve">Special authorization procedures </w:t>
      </w:r>
      <w:r w:rsidR="00D20F50" w:rsidRPr="009B52AF">
        <w:rPr>
          <w:lang w:val="en-CA" w:eastAsia="fr-FR"/>
        </w:rPr>
        <w:t>applicable to</w:t>
      </w:r>
      <w:r w:rsidR="00D002BA" w:rsidRPr="009B52AF">
        <w:rPr>
          <w:lang w:val="en-CA" w:eastAsia="fr-FR"/>
        </w:rPr>
        <w:t xml:space="preserve"> international organizations working in Libya impeded the Mission’s</w:t>
      </w:r>
      <w:r w:rsidR="00893BBD" w:rsidRPr="009B52AF">
        <w:rPr>
          <w:lang w:val="en-CA" w:eastAsia="fr-FR"/>
        </w:rPr>
        <w:t xml:space="preserve"> interactions with </w:t>
      </w:r>
      <w:r w:rsidR="000C70EF" w:rsidRPr="009B52AF">
        <w:rPr>
          <w:lang w:val="en-CA" w:eastAsia="fr-FR"/>
        </w:rPr>
        <w:t>the</w:t>
      </w:r>
      <w:r w:rsidR="00560221" w:rsidRPr="009B52AF">
        <w:rPr>
          <w:lang w:val="en-CA" w:eastAsia="fr-FR"/>
        </w:rPr>
        <w:t xml:space="preserve"> authorities </w:t>
      </w:r>
      <w:r w:rsidR="0021160A" w:rsidRPr="009B52AF">
        <w:rPr>
          <w:lang w:val="en-CA" w:eastAsia="fr-FR"/>
        </w:rPr>
        <w:t xml:space="preserve">and also interfered </w:t>
      </w:r>
      <w:r w:rsidR="00560221" w:rsidRPr="009B52AF">
        <w:rPr>
          <w:lang w:val="en-CA" w:eastAsia="fr-FR"/>
        </w:rPr>
        <w:t>with the Mission’s</w:t>
      </w:r>
      <w:r w:rsidR="00F06879" w:rsidRPr="009B52AF">
        <w:rPr>
          <w:lang w:val="en-CA" w:eastAsia="fr-FR"/>
        </w:rPr>
        <w:t xml:space="preserve"> site visits</w:t>
      </w:r>
      <w:r w:rsidR="00611AC2" w:rsidRPr="009B52AF">
        <w:rPr>
          <w:lang w:val="en-CA" w:eastAsia="fr-FR"/>
        </w:rPr>
        <w:t>.</w:t>
      </w:r>
      <w:r w:rsidR="00EF0D0D" w:rsidRPr="009B52AF">
        <w:rPr>
          <w:lang w:val="en-CA" w:eastAsia="fr-FR"/>
        </w:rPr>
        <w:t xml:space="preserve"> </w:t>
      </w:r>
      <w:r w:rsidR="00D6558B" w:rsidRPr="009B52AF">
        <w:rPr>
          <w:lang w:val="en-CA" w:eastAsia="fr-FR"/>
        </w:rPr>
        <w:t>Furthermore, s</w:t>
      </w:r>
      <w:r w:rsidR="009C7EE6" w:rsidRPr="009B52AF">
        <w:rPr>
          <w:lang w:val="en-CA" w:eastAsia="fr-FR"/>
        </w:rPr>
        <w:t>ome</w:t>
      </w:r>
      <w:r w:rsidR="00495EA7" w:rsidRPr="009B52AF">
        <w:rPr>
          <w:lang w:val="en-CA" w:eastAsia="fr-FR"/>
        </w:rPr>
        <w:t xml:space="preserve"> r</w:t>
      </w:r>
      <w:r w:rsidR="00EF22FD" w:rsidRPr="009B52AF">
        <w:rPr>
          <w:lang w:val="en-CA" w:eastAsia="fr-FR"/>
        </w:rPr>
        <w:t xml:space="preserve">equests </w:t>
      </w:r>
      <w:r w:rsidR="00621F00" w:rsidRPr="009B52AF">
        <w:rPr>
          <w:lang w:val="en-CA" w:eastAsia="fr-FR"/>
        </w:rPr>
        <w:t>to visit</w:t>
      </w:r>
      <w:r w:rsidR="00EF22FD" w:rsidRPr="009B52AF">
        <w:rPr>
          <w:lang w:val="en-CA" w:eastAsia="fr-FR"/>
        </w:rPr>
        <w:t xml:space="preserve"> sites</w:t>
      </w:r>
      <w:r w:rsidR="003E080F" w:rsidRPr="009B52AF">
        <w:rPr>
          <w:lang w:val="en-CA" w:eastAsia="fr-FR"/>
        </w:rPr>
        <w:t>, in particular prisons and detention centres</w:t>
      </w:r>
      <w:r w:rsidR="0075013B" w:rsidRPr="009B52AF">
        <w:rPr>
          <w:lang w:val="en-CA" w:eastAsia="fr-FR"/>
        </w:rPr>
        <w:t xml:space="preserve"> for migrants</w:t>
      </w:r>
      <w:r w:rsidR="003E080F" w:rsidRPr="009B52AF">
        <w:rPr>
          <w:lang w:val="en-CA" w:eastAsia="fr-FR"/>
        </w:rPr>
        <w:t>,</w:t>
      </w:r>
      <w:r w:rsidR="002B0037" w:rsidRPr="009B52AF">
        <w:rPr>
          <w:lang w:val="en-CA" w:eastAsia="fr-FR"/>
        </w:rPr>
        <w:t xml:space="preserve"> </w:t>
      </w:r>
      <w:r w:rsidR="00EF22FD" w:rsidRPr="009B52AF">
        <w:rPr>
          <w:lang w:val="en-CA" w:eastAsia="fr-FR"/>
        </w:rPr>
        <w:t xml:space="preserve">remained unanswered. </w:t>
      </w:r>
    </w:p>
    <w:p w14:paraId="1038D9CC" w14:textId="2CCEDF25" w:rsidR="00C97E92" w:rsidRPr="009B52AF" w:rsidRDefault="00FA4CD4" w:rsidP="00FA4CD4">
      <w:pPr>
        <w:pStyle w:val="ParNoG"/>
        <w:numPr>
          <w:ilvl w:val="0"/>
          <w:numId w:val="0"/>
        </w:numPr>
        <w:ind w:left="1134"/>
        <w:rPr>
          <w:lang w:val="en-CA" w:eastAsia="fr-FR"/>
        </w:rPr>
      </w:pPr>
      <w:r w:rsidRPr="009B52AF">
        <w:rPr>
          <w:lang w:eastAsia="fr-FR"/>
        </w:rPr>
        <w:t>10.</w:t>
      </w:r>
      <w:r w:rsidRPr="009B52AF">
        <w:rPr>
          <w:lang w:eastAsia="fr-FR"/>
        </w:rPr>
        <w:tab/>
      </w:r>
      <w:r w:rsidR="00C97E92" w:rsidRPr="009B52AF">
        <w:rPr>
          <w:lang w:val="en-CA" w:eastAsia="fr-FR"/>
        </w:rPr>
        <w:t>S</w:t>
      </w:r>
      <w:r w:rsidR="004B6698" w:rsidRPr="009B52AF">
        <w:rPr>
          <w:lang w:val="en-CA" w:eastAsia="fr-FR"/>
        </w:rPr>
        <w:t>everal Libyan-based non-governmental</w:t>
      </w:r>
      <w:r w:rsidR="00C97E92" w:rsidRPr="009B52AF">
        <w:rPr>
          <w:lang w:val="en-CA" w:eastAsia="fr-FR"/>
        </w:rPr>
        <w:t xml:space="preserve"> organizations</w:t>
      </w:r>
      <w:r w:rsidR="004B6698" w:rsidRPr="009B52AF">
        <w:rPr>
          <w:lang w:val="en-CA" w:eastAsia="fr-FR"/>
        </w:rPr>
        <w:t xml:space="preserve"> (“NGOs”) were also reluctant</w:t>
      </w:r>
      <w:r w:rsidR="00C97E92" w:rsidRPr="009B52AF">
        <w:rPr>
          <w:lang w:val="en-CA" w:eastAsia="fr-FR"/>
        </w:rPr>
        <w:t xml:space="preserve"> to interact</w:t>
      </w:r>
      <w:r w:rsidR="004B6698" w:rsidRPr="009B52AF">
        <w:rPr>
          <w:lang w:val="en-CA" w:eastAsia="fr-FR"/>
        </w:rPr>
        <w:t xml:space="preserve"> </w:t>
      </w:r>
      <w:r w:rsidR="00C97E92" w:rsidRPr="009B52AF">
        <w:rPr>
          <w:lang w:val="en-CA" w:eastAsia="fr-FR"/>
        </w:rPr>
        <w:t>with the Mission i</w:t>
      </w:r>
      <w:r w:rsidR="00EB2584" w:rsidRPr="009B52AF">
        <w:rPr>
          <w:lang w:val="en-CA" w:eastAsia="fr-FR"/>
        </w:rPr>
        <w:t xml:space="preserve">n view of </w:t>
      </w:r>
      <w:r w:rsidR="00EA051E" w:rsidRPr="009B52AF">
        <w:rPr>
          <w:lang w:val="en-CA" w:eastAsia="fr-FR"/>
        </w:rPr>
        <w:t>the</w:t>
      </w:r>
      <w:r w:rsidR="00EB2584" w:rsidRPr="009B52AF">
        <w:rPr>
          <w:lang w:val="en-CA" w:eastAsia="fr-FR"/>
        </w:rPr>
        <w:t xml:space="preserve"> </w:t>
      </w:r>
      <w:r w:rsidR="00C97E92" w:rsidRPr="009B52AF">
        <w:rPr>
          <w:lang w:val="en-CA" w:eastAsia="fr-FR"/>
        </w:rPr>
        <w:t xml:space="preserve">Presidential Council’s decree of 2019 </w:t>
      </w:r>
      <w:r w:rsidR="004A00F1" w:rsidRPr="009B52AF">
        <w:rPr>
          <w:lang w:val="en-CA" w:eastAsia="fr-FR"/>
        </w:rPr>
        <w:t>regulating</w:t>
      </w:r>
      <w:r w:rsidR="00BB7BE2" w:rsidRPr="009B52AF">
        <w:rPr>
          <w:lang w:val="en-CA" w:eastAsia="fr-FR"/>
        </w:rPr>
        <w:t xml:space="preserve"> the </w:t>
      </w:r>
      <w:r w:rsidR="004A00F1" w:rsidRPr="009B52AF">
        <w:rPr>
          <w:lang w:val="en-CA" w:eastAsia="fr-FR"/>
        </w:rPr>
        <w:t>work of NGOs in Libya</w:t>
      </w:r>
      <w:r w:rsidR="006C6F79" w:rsidRPr="009B52AF">
        <w:rPr>
          <w:lang w:val="en-CA" w:eastAsia="fr-FR"/>
        </w:rPr>
        <w:t xml:space="preserve">. </w:t>
      </w:r>
      <w:r w:rsidR="004B6698" w:rsidRPr="009B52AF">
        <w:rPr>
          <w:lang w:val="en-CA" w:eastAsia="fr-FR"/>
        </w:rPr>
        <w:t>Th</w:t>
      </w:r>
      <w:r w:rsidR="00AC2444" w:rsidRPr="009B52AF">
        <w:rPr>
          <w:lang w:val="en-CA" w:eastAsia="fr-FR"/>
        </w:rPr>
        <w:t>ey felt that</w:t>
      </w:r>
      <w:r w:rsidR="00123AF9" w:rsidRPr="009B52AF">
        <w:rPr>
          <w:lang w:val="en-CA" w:eastAsia="fr-FR"/>
        </w:rPr>
        <w:t xml:space="preserve"> </w:t>
      </w:r>
      <w:r w:rsidR="008A638C" w:rsidRPr="009B52AF">
        <w:rPr>
          <w:lang w:val="en-CA" w:eastAsia="fr-FR"/>
        </w:rPr>
        <w:t xml:space="preserve">notifying governmental authorities about </w:t>
      </w:r>
      <w:r w:rsidR="006A0442" w:rsidRPr="009B52AF">
        <w:rPr>
          <w:lang w:val="en-CA" w:eastAsia="fr-FR"/>
        </w:rPr>
        <w:t>their intent to meet with the Mission</w:t>
      </w:r>
      <w:r w:rsidR="004B6698" w:rsidRPr="009B52AF">
        <w:rPr>
          <w:lang w:val="en-CA" w:eastAsia="fr-FR"/>
        </w:rPr>
        <w:t xml:space="preserve"> </w:t>
      </w:r>
      <w:r w:rsidR="004B07A6" w:rsidRPr="009B52AF">
        <w:rPr>
          <w:lang w:val="en-CA" w:eastAsia="fr-FR"/>
        </w:rPr>
        <w:t>would</w:t>
      </w:r>
      <w:r w:rsidR="00D05D49" w:rsidRPr="009B52AF">
        <w:rPr>
          <w:lang w:val="en-CA" w:eastAsia="fr-FR"/>
        </w:rPr>
        <w:t xml:space="preserve"> expose them to retaliation.</w:t>
      </w:r>
      <w:r w:rsidR="004B6698" w:rsidRPr="009B52AF">
        <w:rPr>
          <w:lang w:val="en-CA" w:eastAsia="fr-FR"/>
        </w:rPr>
        <w:t xml:space="preserve"> Consistent with the in</w:t>
      </w:r>
      <w:r w:rsidR="00262CC2" w:rsidRPr="009B52AF">
        <w:rPr>
          <w:lang w:val="en-CA" w:eastAsia="fr-FR"/>
        </w:rPr>
        <w:t>vestigative principle of ‘do-no-</w:t>
      </w:r>
      <w:r w:rsidR="004B6698" w:rsidRPr="009B52AF">
        <w:rPr>
          <w:lang w:val="en-CA" w:eastAsia="fr-FR"/>
        </w:rPr>
        <w:t xml:space="preserve">harm’, the Mission </w:t>
      </w:r>
      <w:r w:rsidR="00262CC2" w:rsidRPr="009B52AF">
        <w:rPr>
          <w:lang w:val="en-CA" w:eastAsia="fr-FR"/>
        </w:rPr>
        <w:t>decided</w:t>
      </w:r>
      <w:r w:rsidR="004B6698" w:rsidRPr="009B52AF">
        <w:rPr>
          <w:lang w:val="en-CA" w:eastAsia="fr-FR"/>
        </w:rPr>
        <w:t xml:space="preserve"> not to engage with </w:t>
      </w:r>
      <w:r w:rsidR="004B07A6" w:rsidRPr="009B52AF">
        <w:rPr>
          <w:lang w:val="en-CA" w:eastAsia="fr-FR"/>
        </w:rPr>
        <w:t>NGOs</w:t>
      </w:r>
      <w:r w:rsidR="004B6698" w:rsidRPr="009B52AF">
        <w:rPr>
          <w:lang w:val="en-CA" w:eastAsia="fr-FR"/>
        </w:rPr>
        <w:t xml:space="preserve"> based in Libya.</w:t>
      </w:r>
    </w:p>
    <w:p w14:paraId="4563B1D5" w14:textId="0D39A7FC" w:rsidR="00E3492C" w:rsidRPr="009B52AF" w:rsidRDefault="00FA4CD4" w:rsidP="00FA4CD4">
      <w:pPr>
        <w:pStyle w:val="ParNoG"/>
        <w:numPr>
          <w:ilvl w:val="0"/>
          <w:numId w:val="0"/>
        </w:numPr>
        <w:ind w:left="1134"/>
        <w:rPr>
          <w:lang w:val="en-CA" w:eastAsia="fr-FR"/>
        </w:rPr>
      </w:pPr>
      <w:r w:rsidRPr="009B52AF">
        <w:rPr>
          <w:lang w:eastAsia="fr-FR"/>
        </w:rPr>
        <w:t>11.</w:t>
      </w:r>
      <w:r w:rsidRPr="009B52AF">
        <w:rPr>
          <w:lang w:eastAsia="fr-FR"/>
        </w:rPr>
        <w:tab/>
      </w:r>
      <w:r w:rsidR="000F0636" w:rsidRPr="009B52AF">
        <w:rPr>
          <w:lang w:val="en-CA" w:eastAsia="fr-FR"/>
        </w:rPr>
        <w:t xml:space="preserve">The recent installation of the </w:t>
      </w:r>
      <w:r w:rsidR="00EA051E" w:rsidRPr="009B52AF">
        <w:rPr>
          <w:lang w:val="en-CA" w:eastAsia="fr-FR"/>
        </w:rPr>
        <w:t>GNU</w:t>
      </w:r>
      <w:r w:rsidR="000F0636" w:rsidRPr="009B52AF">
        <w:rPr>
          <w:lang w:val="en-CA" w:eastAsia="fr-FR"/>
        </w:rPr>
        <w:t xml:space="preserve"> </w:t>
      </w:r>
      <w:r w:rsidR="00893BBD" w:rsidRPr="009B52AF">
        <w:rPr>
          <w:lang w:val="en-CA" w:eastAsia="fr-FR"/>
        </w:rPr>
        <w:t>may, at least in part</w:t>
      </w:r>
      <w:r w:rsidR="0021160A" w:rsidRPr="009B52AF">
        <w:rPr>
          <w:lang w:val="en-CA" w:eastAsia="fr-FR"/>
        </w:rPr>
        <w:t>, explain the delays and other difficulties faced by the Mission in Libya</w:t>
      </w:r>
      <w:r w:rsidR="00893BBD" w:rsidRPr="009B52AF">
        <w:rPr>
          <w:lang w:val="en-CA" w:eastAsia="fr-FR"/>
        </w:rPr>
        <w:t>.</w:t>
      </w:r>
      <w:r w:rsidR="0021160A" w:rsidRPr="009B52AF">
        <w:rPr>
          <w:lang w:val="en-CA" w:eastAsia="fr-FR"/>
        </w:rPr>
        <w:t xml:space="preserve"> </w:t>
      </w:r>
      <w:r w:rsidR="003F255E" w:rsidRPr="009B52AF">
        <w:rPr>
          <w:lang w:val="en-CA" w:eastAsia="fr-FR"/>
        </w:rPr>
        <w:t>S</w:t>
      </w:r>
      <w:r w:rsidR="0099102C" w:rsidRPr="009B52AF">
        <w:rPr>
          <w:lang w:val="en-CA" w:eastAsia="fr-FR"/>
        </w:rPr>
        <w:t xml:space="preserve">hould </w:t>
      </w:r>
      <w:r w:rsidR="000C70EF" w:rsidRPr="009B52AF">
        <w:rPr>
          <w:lang w:val="en-CA" w:eastAsia="fr-FR"/>
        </w:rPr>
        <w:t>the Mission’s</w:t>
      </w:r>
      <w:r w:rsidR="00D6558B" w:rsidRPr="009B52AF">
        <w:rPr>
          <w:lang w:val="en-CA" w:eastAsia="fr-FR"/>
        </w:rPr>
        <w:t xml:space="preserve"> mandate be </w:t>
      </w:r>
      <w:r w:rsidR="00E81260" w:rsidRPr="009B52AF">
        <w:rPr>
          <w:lang w:val="en-CA" w:eastAsia="fr-FR"/>
        </w:rPr>
        <w:t>extended</w:t>
      </w:r>
      <w:r w:rsidR="0099102C" w:rsidRPr="009B52AF">
        <w:rPr>
          <w:lang w:val="en-CA" w:eastAsia="fr-FR"/>
        </w:rPr>
        <w:t>,</w:t>
      </w:r>
      <w:r w:rsidR="008D7867" w:rsidRPr="009B52AF">
        <w:rPr>
          <w:lang w:val="en-CA" w:eastAsia="fr-FR"/>
        </w:rPr>
        <w:t xml:space="preserve"> </w:t>
      </w:r>
      <w:r w:rsidR="000C70EF" w:rsidRPr="009B52AF">
        <w:rPr>
          <w:lang w:val="en-CA" w:eastAsia="fr-FR"/>
        </w:rPr>
        <w:t xml:space="preserve">it is paramount that </w:t>
      </w:r>
      <w:r w:rsidR="00694B80" w:rsidRPr="009B52AF">
        <w:rPr>
          <w:lang w:val="en-CA" w:eastAsia="fr-FR"/>
        </w:rPr>
        <w:t>the investigations</w:t>
      </w:r>
      <w:r w:rsidR="00F06879" w:rsidRPr="009B52AF">
        <w:rPr>
          <w:lang w:val="en-CA" w:eastAsia="fr-FR"/>
        </w:rPr>
        <w:t xml:space="preserve"> </w:t>
      </w:r>
      <w:r w:rsidR="000C70EF" w:rsidRPr="009B52AF">
        <w:rPr>
          <w:lang w:val="en-CA" w:eastAsia="fr-FR"/>
        </w:rPr>
        <w:t>are</w:t>
      </w:r>
      <w:r w:rsidR="008D7867" w:rsidRPr="009B52AF">
        <w:rPr>
          <w:lang w:val="en-CA" w:eastAsia="fr-FR"/>
        </w:rPr>
        <w:t xml:space="preserve"> </w:t>
      </w:r>
      <w:r w:rsidR="0057010B" w:rsidRPr="009B52AF">
        <w:rPr>
          <w:lang w:val="en-CA" w:eastAsia="fr-FR"/>
        </w:rPr>
        <w:t>appropriately facilitated by the Libyan authorities</w:t>
      </w:r>
      <w:r w:rsidR="00EA051E" w:rsidRPr="009B52AF">
        <w:rPr>
          <w:lang w:val="en-CA" w:eastAsia="fr-FR"/>
        </w:rPr>
        <w:t>, including by</w:t>
      </w:r>
      <w:r w:rsidR="0037309D" w:rsidRPr="009B52AF">
        <w:rPr>
          <w:lang w:val="en-CA" w:eastAsia="fr-FR"/>
        </w:rPr>
        <w:t xml:space="preserve"> granting access to all places </w:t>
      </w:r>
      <w:r w:rsidR="00EA051E" w:rsidRPr="009B52AF">
        <w:rPr>
          <w:lang w:val="en-CA" w:eastAsia="fr-FR"/>
        </w:rPr>
        <w:t xml:space="preserve">and persons </w:t>
      </w:r>
      <w:r w:rsidR="0037309D" w:rsidRPr="009B52AF">
        <w:rPr>
          <w:lang w:val="en-CA" w:eastAsia="fr-FR"/>
        </w:rPr>
        <w:t>of interest</w:t>
      </w:r>
      <w:r w:rsidR="0057010B" w:rsidRPr="009B52AF">
        <w:rPr>
          <w:lang w:val="en-CA" w:eastAsia="fr-FR"/>
        </w:rPr>
        <w:t>.</w:t>
      </w:r>
      <w:r w:rsidR="004028AC" w:rsidRPr="009B52AF">
        <w:rPr>
          <w:lang w:val="en-CA" w:eastAsia="fr-FR"/>
        </w:rPr>
        <w:t xml:space="preserve"> In particular, the Mission calls on Libya</w:t>
      </w:r>
      <w:r w:rsidR="004C3D68" w:rsidRPr="009B52AF">
        <w:rPr>
          <w:lang w:val="en-CA" w:eastAsia="fr-FR"/>
        </w:rPr>
        <w:t>n authorities</w:t>
      </w:r>
      <w:r w:rsidR="004028AC" w:rsidRPr="009B52AF">
        <w:rPr>
          <w:lang w:val="en-CA" w:eastAsia="fr-FR"/>
        </w:rPr>
        <w:t xml:space="preserve"> to ensure that anyone in Libya </w:t>
      </w:r>
      <w:r w:rsidR="0092460C" w:rsidRPr="009B52AF">
        <w:rPr>
          <w:lang w:val="en-CA" w:eastAsia="fr-FR"/>
        </w:rPr>
        <w:t xml:space="preserve">is free </w:t>
      </w:r>
      <w:r w:rsidR="004028AC" w:rsidRPr="009B52AF">
        <w:rPr>
          <w:lang w:val="en-CA" w:eastAsia="fr-FR"/>
        </w:rPr>
        <w:t xml:space="preserve">to </w:t>
      </w:r>
      <w:r w:rsidR="0092460C" w:rsidRPr="009B52AF">
        <w:rPr>
          <w:lang w:val="en-CA" w:eastAsia="fr-FR"/>
        </w:rPr>
        <w:t>approach</w:t>
      </w:r>
      <w:r w:rsidR="004028AC" w:rsidRPr="009B52AF">
        <w:rPr>
          <w:lang w:val="en-CA" w:eastAsia="fr-FR"/>
        </w:rPr>
        <w:t xml:space="preserve"> the Mission</w:t>
      </w:r>
      <w:r w:rsidR="00650CB9" w:rsidRPr="009B52AF">
        <w:rPr>
          <w:lang w:val="en-CA" w:eastAsia="fr-FR"/>
        </w:rPr>
        <w:t xml:space="preserve">, including </w:t>
      </w:r>
      <w:r w:rsidR="004B21ED" w:rsidRPr="009B52AF">
        <w:rPr>
          <w:lang w:val="en-CA" w:eastAsia="fr-FR"/>
        </w:rPr>
        <w:t>NGOs</w:t>
      </w:r>
      <w:r w:rsidR="004028AC" w:rsidRPr="009B52AF">
        <w:rPr>
          <w:lang w:val="en-CA" w:eastAsia="fr-FR"/>
        </w:rPr>
        <w:t>.</w:t>
      </w:r>
      <w:r w:rsidR="004B21ED" w:rsidRPr="009B52AF">
        <w:rPr>
          <w:lang w:val="en-CA" w:eastAsia="fr-FR"/>
        </w:rPr>
        <w:t xml:space="preserve"> In this regard, the Mission invites Libya to review the decree regulating the work of NGOs in Libya</w:t>
      </w:r>
      <w:r w:rsidR="0037309D" w:rsidRPr="009B52AF">
        <w:rPr>
          <w:lang w:val="en-CA" w:eastAsia="fr-FR"/>
        </w:rPr>
        <w:t>.</w:t>
      </w:r>
      <w:r w:rsidR="00D6558B" w:rsidRPr="009B52AF">
        <w:rPr>
          <w:lang w:val="en-CA" w:eastAsia="fr-FR"/>
        </w:rPr>
        <w:t xml:space="preserve"> </w:t>
      </w:r>
    </w:p>
    <w:p w14:paraId="4E9E0F67" w14:textId="2B12FBAB" w:rsidR="005E7EAC" w:rsidRPr="009B52AF" w:rsidRDefault="00AE0A09" w:rsidP="00FA4CD4">
      <w:pPr>
        <w:pStyle w:val="H23G"/>
        <w:rPr>
          <w:b w:val="0"/>
          <w:lang w:val="en-CA" w:eastAsia="fr-FR"/>
        </w:rPr>
      </w:pPr>
      <w:r>
        <w:rPr>
          <w:lang w:val="en-CA" w:eastAsia="fr-FR"/>
        </w:rPr>
        <w:tab/>
      </w:r>
      <w:r>
        <w:rPr>
          <w:lang w:val="en-CA" w:eastAsia="fr-FR"/>
        </w:rPr>
        <w:tab/>
      </w:r>
      <w:r w:rsidR="005E7EAC" w:rsidRPr="009B52AF">
        <w:rPr>
          <w:lang w:val="en-CA" w:eastAsia="fr-FR"/>
        </w:rPr>
        <w:t>Challenge</w:t>
      </w:r>
      <w:r w:rsidR="00A410D9" w:rsidRPr="009B52AF">
        <w:rPr>
          <w:lang w:val="en-CA" w:eastAsia="fr-FR"/>
        </w:rPr>
        <w:t>s</w:t>
      </w:r>
    </w:p>
    <w:p w14:paraId="20C1B36B" w14:textId="2195CEE5" w:rsidR="005E7EAC" w:rsidRPr="009B52AF" w:rsidRDefault="00FA4CD4" w:rsidP="00FA4CD4">
      <w:pPr>
        <w:pStyle w:val="ParNoG"/>
        <w:numPr>
          <w:ilvl w:val="0"/>
          <w:numId w:val="0"/>
        </w:numPr>
        <w:ind w:left="1134"/>
        <w:rPr>
          <w:lang w:val="en-CA" w:eastAsia="fr-FR"/>
        </w:rPr>
      </w:pPr>
      <w:r w:rsidRPr="009B52AF">
        <w:rPr>
          <w:lang w:eastAsia="fr-FR"/>
        </w:rPr>
        <w:t>12.</w:t>
      </w:r>
      <w:r w:rsidRPr="009B52AF">
        <w:rPr>
          <w:lang w:eastAsia="fr-FR"/>
        </w:rPr>
        <w:tab/>
      </w:r>
      <w:r w:rsidR="005E7EAC" w:rsidRPr="009B52AF">
        <w:rPr>
          <w:lang w:val="en-CA" w:eastAsia="fr-FR"/>
        </w:rPr>
        <w:t xml:space="preserve">The Mission benefitted from less time </w:t>
      </w:r>
      <w:r w:rsidR="00EA051E" w:rsidRPr="009B52AF">
        <w:rPr>
          <w:lang w:val="en-CA" w:eastAsia="fr-FR"/>
        </w:rPr>
        <w:t xml:space="preserve">and resources </w:t>
      </w:r>
      <w:r w:rsidR="005E7EAC" w:rsidRPr="009B52AF">
        <w:rPr>
          <w:lang w:val="en-CA" w:eastAsia="fr-FR"/>
        </w:rPr>
        <w:t>than initially projected, which curtailed its ability to conduct a comprehensive investigation.</w:t>
      </w:r>
      <w:r w:rsidR="005E7EAC" w:rsidRPr="009B52AF">
        <w:rPr>
          <w:color w:val="000000" w:themeColor="text1"/>
          <w:lang w:val="en-CA"/>
        </w:rPr>
        <w:t xml:space="preserve"> T</w:t>
      </w:r>
      <w:r w:rsidR="005E7EAC" w:rsidRPr="009B52AF">
        <w:rPr>
          <w:lang w:val="en-CA" w:eastAsia="fr-FR"/>
        </w:rPr>
        <w:t>he Secretariat supporting the work of the Mission</w:t>
      </w:r>
      <w:r w:rsidR="00EA051E" w:rsidRPr="009B52AF">
        <w:rPr>
          <w:lang w:val="en-CA" w:eastAsia="fr-FR"/>
        </w:rPr>
        <w:t xml:space="preserve"> only</w:t>
      </w:r>
      <w:r w:rsidR="005E7EAC" w:rsidRPr="009B52AF">
        <w:rPr>
          <w:lang w:val="en-CA" w:eastAsia="fr-FR"/>
        </w:rPr>
        <w:t xml:space="preserve"> became fully operational in June 2021, that is, three months before the deadline for the submission of this report. The delay was mainly due to the United Nations regular budget liquidity crisis and the </w:t>
      </w:r>
      <w:r w:rsidR="00EA051E" w:rsidRPr="009B52AF">
        <w:rPr>
          <w:lang w:val="en-CA" w:eastAsia="fr-FR"/>
        </w:rPr>
        <w:t>concomitant suspension of recruitment</w:t>
      </w:r>
      <w:r w:rsidR="005E7EAC" w:rsidRPr="009B52AF">
        <w:rPr>
          <w:lang w:val="en-CA" w:eastAsia="fr-FR"/>
        </w:rPr>
        <w:t xml:space="preserve">. The deployment of the Secretariat to Tunis </w:t>
      </w:r>
      <w:r w:rsidR="00EA051E" w:rsidRPr="009B52AF">
        <w:rPr>
          <w:lang w:val="en-CA" w:eastAsia="fr-FR"/>
        </w:rPr>
        <w:t>was also</w:t>
      </w:r>
      <w:r w:rsidR="005E7EAC" w:rsidRPr="009B52AF">
        <w:rPr>
          <w:lang w:val="en-CA" w:eastAsia="fr-FR"/>
        </w:rPr>
        <w:t xml:space="preserve"> temporarily delayed due to the prevailing COVID-19 situation in Tunisia. </w:t>
      </w:r>
    </w:p>
    <w:p w14:paraId="420CD0E9" w14:textId="14FD93FE" w:rsidR="005E7EAC" w:rsidRPr="009B52AF" w:rsidRDefault="00FA4CD4" w:rsidP="00FA4CD4">
      <w:pPr>
        <w:pStyle w:val="ParNoG"/>
        <w:numPr>
          <w:ilvl w:val="0"/>
          <w:numId w:val="0"/>
        </w:numPr>
        <w:tabs>
          <w:tab w:val="left" w:pos="1701"/>
        </w:tabs>
        <w:ind w:left="1134"/>
        <w:rPr>
          <w:lang w:val="en-CA" w:eastAsia="fr-FR"/>
        </w:rPr>
      </w:pPr>
      <w:r w:rsidRPr="009B52AF">
        <w:rPr>
          <w:lang w:eastAsia="fr-FR"/>
        </w:rPr>
        <w:t>13.</w:t>
      </w:r>
      <w:r w:rsidRPr="009B52AF">
        <w:rPr>
          <w:lang w:eastAsia="fr-FR"/>
        </w:rPr>
        <w:tab/>
      </w:r>
      <w:r w:rsidR="005E7EAC" w:rsidRPr="009B52AF">
        <w:rPr>
          <w:lang w:val="en-CA" w:eastAsia="fr-FR"/>
        </w:rPr>
        <w:t xml:space="preserve">The Mission was also confronted with difficulties in the gathering of information. The investigations took place in a fast-changing environment, with incidents falling within the Mission’s mandate occurring as recently as September 2021. The current Libyan context was not conducive to witnesses freely sharing information. Indeed, even when a secure channel of communication existed, several individuals declined to engage with the Mission on account of fears of reprisals by State agents or </w:t>
      </w:r>
      <w:r w:rsidR="00D43EFF" w:rsidRPr="009B52AF">
        <w:rPr>
          <w:lang w:val="en-CA" w:eastAsia="fr-FR"/>
        </w:rPr>
        <w:t>militias</w:t>
      </w:r>
      <w:r w:rsidR="005E7EAC" w:rsidRPr="009B52AF">
        <w:rPr>
          <w:lang w:val="en-CA" w:eastAsia="fr-FR"/>
        </w:rPr>
        <w:t xml:space="preserve">. Furthermore, several victims also preferred not to be interviewed to avoid re-living their trauma. In Libya, the security measures accompanying the Mission’s movements increased the investigators’ visibility on the ground and discouraged some witnesses to come forward. For security reasons, the Mission was also unable to visit the south of Libya. </w:t>
      </w:r>
    </w:p>
    <w:p w14:paraId="17D363AA" w14:textId="3C308B33" w:rsidR="00234040" w:rsidRPr="009B52AF" w:rsidRDefault="00FA4CD4" w:rsidP="00FA4CD4">
      <w:pPr>
        <w:pStyle w:val="HChG"/>
        <w:kinsoku w:val="0"/>
        <w:overflowPunct w:val="0"/>
        <w:autoSpaceDE w:val="0"/>
        <w:autoSpaceDN w:val="0"/>
        <w:adjustRightInd w:val="0"/>
        <w:snapToGrid w:val="0"/>
        <w:rPr>
          <w:lang w:val="en-CA"/>
        </w:rPr>
      </w:pPr>
      <w:r>
        <w:rPr>
          <w:lang w:val="en-CA"/>
        </w:rPr>
        <w:tab/>
      </w:r>
      <w:r w:rsidR="00F869C4">
        <w:rPr>
          <w:lang w:val="en-CA"/>
        </w:rPr>
        <w:t>I</w:t>
      </w:r>
      <w:r w:rsidR="00234040" w:rsidRPr="009B52AF">
        <w:rPr>
          <w:lang w:val="en-CA"/>
        </w:rPr>
        <w:t>I.</w:t>
      </w:r>
      <w:r w:rsidR="00234040" w:rsidRPr="009B52AF">
        <w:rPr>
          <w:lang w:val="en-CA"/>
        </w:rPr>
        <w:tab/>
      </w:r>
      <w:r w:rsidR="002B7E87" w:rsidRPr="00FA4CD4">
        <w:rPr>
          <w:rFonts w:eastAsiaTheme="minorHAnsi"/>
          <w:lang w:val="en-CA"/>
        </w:rPr>
        <w:t>Methodology</w:t>
      </w:r>
    </w:p>
    <w:p w14:paraId="23A3262F" w14:textId="1221A9B0" w:rsidR="00234040" w:rsidRPr="009B52AF" w:rsidRDefault="00AE0A09" w:rsidP="00AE0A09">
      <w:pPr>
        <w:pStyle w:val="H1G"/>
        <w:kinsoku w:val="0"/>
        <w:overflowPunct w:val="0"/>
        <w:autoSpaceDE w:val="0"/>
        <w:autoSpaceDN w:val="0"/>
        <w:adjustRightInd w:val="0"/>
        <w:snapToGrid w:val="0"/>
        <w:rPr>
          <w:lang w:val="en-CA"/>
        </w:rPr>
      </w:pPr>
      <w:r>
        <w:rPr>
          <w:lang w:val="en-CA"/>
        </w:rPr>
        <w:tab/>
      </w:r>
      <w:r w:rsidR="00FA4CD4" w:rsidRPr="009B52AF">
        <w:rPr>
          <w:lang w:val="en-CA"/>
        </w:rPr>
        <w:t>A.</w:t>
      </w:r>
      <w:r w:rsidR="00FA4CD4" w:rsidRPr="009B52AF">
        <w:rPr>
          <w:lang w:val="en-CA"/>
        </w:rPr>
        <w:tab/>
      </w:r>
      <w:r w:rsidR="00960C89" w:rsidRPr="00AE0A09">
        <w:rPr>
          <w:rFonts w:eastAsiaTheme="minorHAnsi"/>
          <w:lang w:val="en-CA"/>
        </w:rPr>
        <w:t>Scope</w:t>
      </w:r>
      <w:r w:rsidR="00960C89" w:rsidRPr="009B52AF">
        <w:rPr>
          <w:lang w:val="en-CA"/>
        </w:rPr>
        <w:t xml:space="preserve"> of</w:t>
      </w:r>
      <w:r w:rsidR="00542277" w:rsidRPr="009B52AF">
        <w:rPr>
          <w:lang w:val="en-CA"/>
        </w:rPr>
        <w:t xml:space="preserve"> </w:t>
      </w:r>
      <w:r w:rsidR="00EC1254" w:rsidRPr="009B52AF">
        <w:rPr>
          <w:lang w:val="en-CA"/>
        </w:rPr>
        <w:t>investigations</w:t>
      </w:r>
    </w:p>
    <w:p w14:paraId="499E6DFB" w14:textId="5DE45D6C" w:rsidR="00B305CA" w:rsidRPr="009B52AF" w:rsidRDefault="00FA4CD4" w:rsidP="00FA4CD4">
      <w:pPr>
        <w:pStyle w:val="ParNoG"/>
        <w:numPr>
          <w:ilvl w:val="0"/>
          <w:numId w:val="0"/>
        </w:numPr>
        <w:tabs>
          <w:tab w:val="left" w:pos="1701"/>
        </w:tabs>
        <w:ind w:left="1134"/>
        <w:rPr>
          <w:lang w:val="en-CA"/>
        </w:rPr>
      </w:pPr>
      <w:r w:rsidRPr="009B52AF">
        <w:t>20.</w:t>
      </w:r>
      <w:r w:rsidRPr="009B52AF">
        <w:tab/>
      </w:r>
      <w:r w:rsidR="00164A91" w:rsidRPr="000D2751">
        <w:t>As it was vested with a broad and general mandate (Annex 1),</w:t>
      </w:r>
      <w:r w:rsidR="00164A91">
        <w:t xml:space="preserve"> </w:t>
      </w:r>
      <w:r w:rsidR="00164A91">
        <w:rPr>
          <w:iCs/>
          <w:lang w:val="en-CA"/>
        </w:rPr>
        <w:t>the</w:t>
      </w:r>
      <w:r w:rsidR="007338FA" w:rsidRPr="009B52AF">
        <w:rPr>
          <w:iCs/>
          <w:lang w:val="en-CA"/>
        </w:rPr>
        <w:t xml:space="preserve"> Mission </w:t>
      </w:r>
      <w:r w:rsidR="00611AC2" w:rsidRPr="009B52AF">
        <w:rPr>
          <w:iCs/>
          <w:lang w:val="en-CA"/>
        </w:rPr>
        <w:t xml:space="preserve">was </w:t>
      </w:r>
      <w:r w:rsidR="007338FA" w:rsidRPr="009B52AF">
        <w:rPr>
          <w:iCs/>
          <w:lang w:val="en-CA"/>
        </w:rPr>
        <w:t xml:space="preserve">bound to circumscribe </w:t>
      </w:r>
      <w:r w:rsidR="000440BD" w:rsidRPr="009B52AF">
        <w:rPr>
          <w:iCs/>
          <w:lang w:val="en-CA"/>
        </w:rPr>
        <w:t>the scope of its investigations</w:t>
      </w:r>
      <w:r w:rsidR="00E00A6C" w:rsidRPr="009B52AF">
        <w:rPr>
          <w:iCs/>
          <w:lang w:val="en-CA"/>
        </w:rPr>
        <w:t xml:space="preserve"> to the areas which </w:t>
      </w:r>
      <w:r w:rsidR="00E07C1E" w:rsidRPr="009B52AF">
        <w:rPr>
          <w:iCs/>
          <w:lang w:val="en-CA"/>
        </w:rPr>
        <w:t>entail</w:t>
      </w:r>
      <w:r w:rsidR="00611AC2" w:rsidRPr="009B52AF">
        <w:rPr>
          <w:iCs/>
          <w:lang w:val="en-CA"/>
        </w:rPr>
        <w:t>ed</w:t>
      </w:r>
      <w:r w:rsidR="00E07C1E" w:rsidRPr="009B52AF">
        <w:rPr>
          <w:iCs/>
          <w:lang w:val="en-CA"/>
        </w:rPr>
        <w:t xml:space="preserve"> the most serious violations and abuses</w:t>
      </w:r>
      <w:r w:rsidR="001A7178" w:rsidRPr="009B52AF">
        <w:rPr>
          <w:iCs/>
          <w:lang w:val="en-CA"/>
        </w:rPr>
        <w:t xml:space="preserve">. The Mission identified </w:t>
      </w:r>
      <w:r w:rsidR="00676A2B" w:rsidRPr="009B52AF">
        <w:rPr>
          <w:lang w:val="en-CA"/>
        </w:rPr>
        <w:t>the</w:t>
      </w:r>
      <w:r w:rsidR="006E47B0" w:rsidRPr="009B52AF">
        <w:rPr>
          <w:lang w:val="en-CA"/>
        </w:rPr>
        <w:t xml:space="preserve"> following</w:t>
      </w:r>
      <w:r w:rsidR="00627307" w:rsidRPr="009B52AF">
        <w:rPr>
          <w:lang w:val="en-CA"/>
        </w:rPr>
        <w:t xml:space="preserve"> areas of investigation</w:t>
      </w:r>
      <w:r w:rsidR="00611AC2" w:rsidRPr="009B52AF">
        <w:rPr>
          <w:lang w:val="en-CA"/>
        </w:rPr>
        <w:t>:</w:t>
      </w:r>
      <w:r w:rsidR="00676A2B" w:rsidRPr="009B52AF">
        <w:rPr>
          <w:lang w:val="en-CA"/>
        </w:rPr>
        <w:t xml:space="preserve"> conduct of hostilities (A);</w:t>
      </w:r>
      <w:r w:rsidR="00A85178" w:rsidRPr="009B52AF">
        <w:rPr>
          <w:lang w:val="en-CA"/>
        </w:rPr>
        <w:t xml:space="preserve"> extrajudicial killings (B); </w:t>
      </w:r>
      <w:r w:rsidR="00676A2B" w:rsidRPr="009B52AF">
        <w:rPr>
          <w:lang w:val="en-CA"/>
        </w:rPr>
        <w:t>violations</w:t>
      </w:r>
      <w:r w:rsidR="00B459EB" w:rsidRPr="009B52AF">
        <w:rPr>
          <w:lang w:val="en-CA"/>
        </w:rPr>
        <w:t xml:space="preserve"> </w:t>
      </w:r>
      <w:r w:rsidR="00D43EFF" w:rsidRPr="009B52AF">
        <w:rPr>
          <w:lang w:val="en-CA"/>
        </w:rPr>
        <w:t>in the context of</w:t>
      </w:r>
      <w:r w:rsidR="00D7020C" w:rsidRPr="009B52AF">
        <w:rPr>
          <w:lang w:val="en-CA"/>
        </w:rPr>
        <w:t xml:space="preserve"> deprivation of liberty </w:t>
      </w:r>
      <w:r w:rsidR="00101029" w:rsidRPr="009B52AF">
        <w:rPr>
          <w:lang w:val="en-CA"/>
        </w:rPr>
        <w:t>(C</w:t>
      </w:r>
      <w:r w:rsidR="00676A2B" w:rsidRPr="009B52AF">
        <w:rPr>
          <w:lang w:val="en-CA"/>
        </w:rPr>
        <w:t xml:space="preserve">); </w:t>
      </w:r>
      <w:r w:rsidR="000D3789" w:rsidRPr="009B52AF">
        <w:rPr>
          <w:lang w:val="en-CA"/>
        </w:rPr>
        <w:t>sexual and gender-based violence (</w:t>
      </w:r>
      <w:r w:rsidR="00101029" w:rsidRPr="009B52AF">
        <w:rPr>
          <w:lang w:val="en-CA"/>
        </w:rPr>
        <w:t>D</w:t>
      </w:r>
      <w:r w:rsidR="000D3789" w:rsidRPr="009B52AF">
        <w:rPr>
          <w:lang w:val="en-CA"/>
        </w:rPr>
        <w:t>);</w:t>
      </w:r>
      <w:r w:rsidR="00676A2B" w:rsidRPr="009B52AF">
        <w:rPr>
          <w:lang w:val="en-CA"/>
        </w:rPr>
        <w:t xml:space="preserve"> and the respective </w:t>
      </w:r>
      <w:r w:rsidR="004002B4" w:rsidRPr="009B52AF">
        <w:rPr>
          <w:lang w:val="en-CA"/>
        </w:rPr>
        <w:t>situation</w:t>
      </w:r>
      <w:r w:rsidR="00D730F5" w:rsidRPr="009B52AF">
        <w:rPr>
          <w:lang w:val="en-CA"/>
        </w:rPr>
        <w:t>s</w:t>
      </w:r>
      <w:r w:rsidR="004002B4" w:rsidRPr="009B52AF">
        <w:rPr>
          <w:lang w:val="en-CA"/>
        </w:rPr>
        <w:t xml:space="preserve"> of </w:t>
      </w:r>
      <w:r w:rsidR="00D730F5" w:rsidRPr="009B52AF">
        <w:rPr>
          <w:lang w:val="en-CA"/>
        </w:rPr>
        <w:t>interna</w:t>
      </w:r>
      <w:r w:rsidR="00230ABC" w:rsidRPr="009B52AF">
        <w:rPr>
          <w:lang w:val="en-CA"/>
        </w:rPr>
        <w:t>lly displaced persons (</w:t>
      </w:r>
      <w:r w:rsidR="00101029" w:rsidRPr="009B52AF">
        <w:rPr>
          <w:lang w:val="en-CA"/>
        </w:rPr>
        <w:t>E</w:t>
      </w:r>
      <w:r w:rsidR="00D730F5" w:rsidRPr="009B52AF">
        <w:rPr>
          <w:lang w:val="en-CA"/>
        </w:rPr>
        <w:t xml:space="preserve">), </w:t>
      </w:r>
      <w:r w:rsidR="00230ABC" w:rsidRPr="009B52AF">
        <w:rPr>
          <w:lang w:val="en-CA"/>
        </w:rPr>
        <w:t>migrants</w:t>
      </w:r>
      <w:r w:rsidR="00D43EFF" w:rsidRPr="009B52AF">
        <w:rPr>
          <w:lang w:val="en-CA"/>
        </w:rPr>
        <w:t>, refugees</w:t>
      </w:r>
      <w:r w:rsidR="0022152F" w:rsidRPr="009B52AF">
        <w:rPr>
          <w:lang w:val="en-CA"/>
        </w:rPr>
        <w:t xml:space="preserve"> and asylum seekers</w:t>
      </w:r>
      <w:r w:rsidR="008770C7" w:rsidRPr="009B52AF">
        <w:rPr>
          <w:lang w:val="en-CA"/>
        </w:rPr>
        <w:t> </w:t>
      </w:r>
      <w:r w:rsidR="00230ABC" w:rsidRPr="009B52AF">
        <w:rPr>
          <w:lang w:val="en-CA"/>
        </w:rPr>
        <w:t>(</w:t>
      </w:r>
      <w:r w:rsidR="00101029" w:rsidRPr="009B52AF">
        <w:rPr>
          <w:lang w:val="en-CA"/>
        </w:rPr>
        <w:t>F</w:t>
      </w:r>
      <w:r w:rsidR="00230ABC" w:rsidRPr="009B52AF">
        <w:rPr>
          <w:lang w:val="en-CA"/>
        </w:rPr>
        <w:t>), women (</w:t>
      </w:r>
      <w:r w:rsidR="00101029" w:rsidRPr="009B52AF">
        <w:rPr>
          <w:lang w:val="en-CA"/>
        </w:rPr>
        <w:t>G</w:t>
      </w:r>
      <w:r w:rsidR="004002B4" w:rsidRPr="009B52AF">
        <w:rPr>
          <w:lang w:val="en-CA"/>
        </w:rPr>
        <w:t>) and children (</w:t>
      </w:r>
      <w:r w:rsidR="00101029" w:rsidRPr="009B52AF">
        <w:rPr>
          <w:lang w:val="en-CA"/>
        </w:rPr>
        <w:t>H</w:t>
      </w:r>
      <w:r w:rsidR="004002B4" w:rsidRPr="009B52AF">
        <w:rPr>
          <w:lang w:val="en-CA"/>
        </w:rPr>
        <w:t>)</w:t>
      </w:r>
      <w:r w:rsidR="00676A2B" w:rsidRPr="009B52AF">
        <w:rPr>
          <w:lang w:val="en-CA"/>
        </w:rPr>
        <w:t>. T</w:t>
      </w:r>
      <w:r w:rsidR="00FB29B5" w:rsidRPr="009B52AF">
        <w:rPr>
          <w:lang w:val="en-CA"/>
        </w:rPr>
        <w:t xml:space="preserve">he allegations of atrocity crimes committed in the </w:t>
      </w:r>
      <w:r w:rsidR="009D474B" w:rsidRPr="009B52AF">
        <w:rPr>
          <w:lang w:val="en-CA"/>
        </w:rPr>
        <w:t>town</w:t>
      </w:r>
      <w:r w:rsidR="00FB29B5" w:rsidRPr="009B52AF">
        <w:rPr>
          <w:lang w:val="en-CA"/>
        </w:rPr>
        <w:t xml:space="preserve"> of Tarhuna warrant</w:t>
      </w:r>
      <w:r w:rsidR="002954CC" w:rsidRPr="009B52AF">
        <w:rPr>
          <w:lang w:val="en-CA"/>
        </w:rPr>
        <w:t>ed</w:t>
      </w:r>
      <w:r w:rsidR="00FB29B5" w:rsidRPr="009B52AF">
        <w:rPr>
          <w:lang w:val="en-CA"/>
        </w:rPr>
        <w:t xml:space="preserve"> a </w:t>
      </w:r>
      <w:r w:rsidR="00CC6428" w:rsidRPr="009B52AF">
        <w:rPr>
          <w:lang w:val="en-CA"/>
        </w:rPr>
        <w:t>particular</w:t>
      </w:r>
      <w:r w:rsidR="00B86AE4">
        <w:rPr>
          <w:lang w:val="en-CA"/>
        </w:rPr>
        <w:t xml:space="preserve"> focus </w:t>
      </w:r>
      <w:r w:rsidR="00124006" w:rsidRPr="009B52AF">
        <w:rPr>
          <w:lang w:val="en-CA"/>
        </w:rPr>
        <w:t>(</w:t>
      </w:r>
      <w:r w:rsidR="00101029" w:rsidRPr="009B52AF">
        <w:rPr>
          <w:lang w:val="en-CA"/>
        </w:rPr>
        <w:t>I</w:t>
      </w:r>
      <w:r w:rsidR="00FB29B5" w:rsidRPr="009B52AF">
        <w:rPr>
          <w:lang w:val="en-CA"/>
        </w:rPr>
        <w:t>).</w:t>
      </w:r>
    </w:p>
    <w:p w14:paraId="233F612A" w14:textId="2574594D" w:rsidR="007D034A" w:rsidRPr="009B52AF" w:rsidRDefault="00FA4CD4" w:rsidP="00FA4CD4">
      <w:pPr>
        <w:pStyle w:val="ParNoG"/>
        <w:numPr>
          <w:ilvl w:val="0"/>
          <w:numId w:val="0"/>
        </w:numPr>
        <w:tabs>
          <w:tab w:val="left" w:pos="1701"/>
        </w:tabs>
        <w:ind w:left="1134"/>
        <w:rPr>
          <w:lang w:val="en-CA"/>
        </w:rPr>
      </w:pPr>
      <w:r w:rsidRPr="009B52AF">
        <w:t>21.</w:t>
      </w:r>
      <w:r w:rsidRPr="009B52AF">
        <w:tab/>
      </w:r>
      <w:r w:rsidR="002954CC" w:rsidRPr="009B52AF">
        <w:rPr>
          <w:lang w:val="en-CA"/>
        </w:rPr>
        <w:t>The</w:t>
      </w:r>
      <w:r w:rsidR="00EC1254" w:rsidRPr="009B52AF">
        <w:rPr>
          <w:lang w:val="en-CA"/>
        </w:rPr>
        <w:t xml:space="preserve"> Mission </w:t>
      </w:r>
      <w:r w:rsidR="004442EF" w:rsidRPr="009B52AF">
        <w:rPr>
          <w:lang w:val="en-CA"/>
        </w:rPr>
        <w:t>documented</w:t>
      </w:r>
      <w:r w:rsidR="007E16C5" w:rsidRPr="009B52AF">
        <w:rPr>
          <w:lang w:val="en-CA"/>
        </w:rPr>
        <w:t xml:space="preserve"> certain trends and patterns</w:t>
      </w:r>
      <w:r w:rsidR="00627307" w:rsidRPr="009B52AF">
        <w:rPr>
          <w:lang w:val="en-CA"/>
        </w:rPr>
        <w:t xml:space="preserve"> and</w:t>
      </w:r>
      <w:r w:rsidR="007E16C5" w:rsidRPr="009B52AF">
        <w:rPr>
          <w:lang w:val="en-CA"/>
        </w:rPr>
        <w:t xml:space="preserve"> </w:t>
      </w:r>
      <w:r w:rsidR="00A35E2C" w:rsidRPr="009B52AF">
        <w:rPr>
          <w:lang w:val="en-CA"/>
        </w:rPr>
        <w:t>gather</w:t>
      </w:r>
      <w:r w:rsidR="00627307" w:rsidRPr="009B52AF">
        <w:rPr>
          <w:lang w:val="en-CA"/>
        </w:rPr>
        <w:t>ed</w:t>
      </w:r>
      <w:r w:rsidR="00A35E2C" w:rsidRPr="009B52AF">
        <w:rPr>
          <w:lang w:val="en-CA"/>
        </w:rPr>
        <w:t xml:space="preserve"> information</w:t>
      </w:r>
      <w:r w:rsidR="00EC1254" w:rsidRPr="009B52AF">
        <w:rPr>
          <w:lang w:val="en-CA"/>
        </w:rPr>
        <w:t xml:space="preserve"> </w:t>
      </w:r>
      <w:r w:rsidR="007E1256" w:rsidRPr="009B52AF">
        <w:rPr>
          <w:lang w:val="en-CA"/>
        </w:rPr>
        <w:t>in relation to</w:t>
      </w:r>
      <w:r w:rsidR="00EC1254" w:rsidRPr="009B52AF">
        <w:rPr>
          <w:lang w:val="en-CA"/>
        </w:rPr>
        <w:t xml:space="preserve"> </w:t>
      </w:r>
      <w:r w:rsidR="003D4F08" w:rsidRPr="009B52AF">
        <w:rPr>
          <w:lang w:val="en-CA"/>
        </w:rPr>
        <w:t xml:space="preserve">some </w:t>
      </w:r>
      <w:r w:rsidR="00EC1254" w:rsidRPr="009B52AF">
        <w:rPr>
          <w:lang w:val="en-CA"/>
        </w:rPr>
        <w:t xml:space="preserve">incidents </w:t>
      </w:r>
      <w:r w:rsidR="00A35E2C" w:rsidRPr="009B52AF">
        <w:rPr>
          <w:lang w:val="en-CA"/>
        </w:rPr>
        <w:t>within each of the</w:t>
      </w:r>
      <w:r w:rsidR="001C4C15" w:rsidRPr="009B52AF">
        <w:rPr>
          <w:lang w:val="en-CA"/>
        </w:rPr>
        <w:t xml:space="preserve"> above</w:t>
      </w:r>
      <w:r w:rsidR="00A35E2C" w:rsidRPr="009B52AF">
        <w:rPr>
          <w:lang w:val="en-CA"/>
        </w:rPr>
        <w:t xml:space="preserve"> categories</w:t>
      </w:r>
      <w:r w:rsidR="00EC1254" w:rsidRPr="009B52AF">
        <w:rPr>
          <w:rFonts w:cstheme="minorHAnsi"/>
          <w:iCs/>
          <w:lang w:val="en-CA"/>
        </w:rPr>
        <w:t>.</w:t>
      </w:r>
      <w:r w:rsidR="00B32738" w:rsidRPr="009B52AF">
        <w:rPr>
          <w:rFonts w:cstheme="minorHAnsi"/>
          <w:iCs/>
          <w:lang w:val="en-CA"/>
        </w:rPr>
        <w:t xml:space="preserve"> </w:t>
      </w:r>
      <w:r w:rsidR="00CF7B81" w:rsidRPr="009B52AF">
        <w:rPr>
          <w:rFonts w:cstheme="minorHAnsi"/>
          <w:iCs/>
          <w:lang w:val="en-CA"/>
        </w:rPr>
        <w:t xml:space="preserve">The </w:t>
      </w:r>
      <w:r w:rsidR="00EA051E" w:rsidRPr="009B52AF">
        <w:rPr>
          <w:rFonts w:cstheme="minorHAnsi"/>
          <w:iCs/>
          <w:lang w:val="en-CA"/>
        </w:rPr>
        <w:t>Mission prioritized for investigation</w:t>
      </w:r>
      <w:r w:rsidR="00B97F13" w:rsidRPr="009B52AF">
        <w:rPr>
          <w:rFonts w:cstheme="minorHAnsi"/>
          <w:iCs/>
          <w:lang w:val="en-CA"/>
        </w:rPr>
        <w:t xml:space="preserve"> </w:t>
      </w:r>
      <w:r w:rsidR="00EA051E" w:rsidRPr="009B52AF">
        <w:rPr>
          <w:rFonts w:cstheme="minorHAnsi"/>
          <w:iCs/>
          <w:lang w:val="en-CA"/>
        </w:rPr>
        <w:t>those</w:t>
      </w:r>
      <w:r w:rsidR="00487291" w:rsidRPr="009B52AF">
        <w:rPr>
          <w:rFonts w:cstheme="minorHAnsi"/>
          <w:iCs/>
          <w:lang w:val="en-CA"/>
        </w:rPr>
        <w:t xml:space="preserve"> </w:t>
      </w:r>
      <w:r w:rsidR="006B2032" w:rsidRPr="009B52AF">
        <w:rPr>
          <w:rFonts w:cstheme="minorHAnsi"/>
          <w:iCs/>
          <w:lang w:val="en-CA"/>
        </w:rPr>
        <w:t>incidents</w:t>
      </w:r>
      <w:r w:rsidR="00B71121" w:rsidRPr="009B52AF">
        <w:rPr>
          <w:rFonts w:cstheme="minorHAnsi"/>
          <w:iCs/>
          <w:lang w:val="en-CA"/>
        </w:rPr>
        <w:t xml:space="preserve"> </w:t>
      </w:r>
      <w:r w:rsidR="009A3793" w:rsidRPr="009B52AF">
        <w:rPr>
          <w:rFonts w:cstheme="minorHAnsi"/>
          <w:iCs/>
          <w:lang w:val="en-CA"/>
        </w:rPr>
        <w:t>which appear</w:t>
      </w:r>
      <w:r w:rsidR="00F875AA" w:rsidRPr="009B52AF">
        <w:rPr>
          <w:rFonts w:cstheme="minorHAnsi"/>
          <w:iCs/>
          <w:lang w:val="en-CA"/>
        </w:rPr>
        <w:t>ed</w:t>
      </w:r>
      <w:r w:rsidR="00034387" w:rsidRPr="009B52AF">
        <w:rPr>
          <w:rFonts w:cstheme="minorHAnsi"/>
          <w:iCs/>
          <w:lang w:val="en-CA"/>
        </w:rPr>
        <w:t xml:space="preserve"> the most</w:t>
      </w:r>
      <w:r w:rsidR="009A3793" w:rsidRPr="009B52AF">
        <w:rPr>
          <w:rFonts w:cstheme="minorHAnsi"/>
          <w:iCs/>
          <w:lang w:val="en-CA"/>
        </w:rPr>
        <w:t xml:space="preserve"> </w:t>
      </w:r>
      <w:r w:rsidR="00004C56" w:rsidRPr="009B52AF">
        <w:rPr>
          <w:rFonts w:cstheme="minorHAnsi"/>
          <w:iCs/>
          <w:lang w:val="en-CA"/>
        </w:rPr>
        <w:t xml:space="preserve">serious </w:t>
      </w:r>
      <w:r w:rsidR="00034387" w:rsidRPr="009B52AF">
        <w:rPr>
          <w:rFonts w:cstheme="minorHAnsi"/>
          <w:iCs/>
          <w:lang w:val="en-CA"/>
        </w:rPr>
        <w:t>and/or</w:t>
      </w:r>
      <w:r w:rsidR="00223598" w:rsidRPr="009B52AF">
        <w:rPr>
          <w:rFonts w:cstheme="minorHAnsi"/>
          <w:iCs/>
          <w:lang w:val="en-CA"/>
        </w:rPr>
        <w:t xml:space="preserve"> the most representative</w:t>
      </w:r>
      <w:r w:rsidR="00651522" w:rsidRPr="009B52AF">
        <w:rPr>
          <w:rFonts w:cstheme="minorHAnsi"/>
          <w:iCs/>
          <w:lang w:val="en-CA"/>
        </w:rPr>
        <w:t xml:space="preserve"> of broader patterns of violations</w:t>
      </w:r>
      <w:r w:rsidR="00223598" w:rsidRPr="009B52AF">
        <w:rPr>
          <w:rFonts w:cstheme="minorHAnsi"/>
          <w:iCs/>
          <w:lang w:val="en-CA"/>
        </w:rPr>
        <w:t xml:space="preserve"> and abuses</w:t>
      </w:r>
      <w:r w:rsidR="00B71121" w:rsidRPr="009B52AF">
        <w:rPr>
          <w:rFonts w:cstheme="minorHAnsi"/>
          <w:iCs/>
          <w:lang w:val="en-CA"/>
        </w:rPr>
        <w:t xml:space="preserve">. </w:t>
      </w:r>
      <w:r w:rsidR="00B97F13" w:rsidRPr="009B52AF">
        <w:rPr>
          <w:rFonts w:cstheme="minorHAnsi"/>
          <w:iCs/>
          <w:lang w:val="en-CA"/>
        </w:rPr>
        <w:t xml:space="preserve">Mindful of the fact that </w:t>
      </w:r>
      <w:r w:rsidR="00431C9B" w:rsidRPr="009B52AF">
        <w:rPr>
          <w:rFonts w:cstheme="minorHAnsi"/>
          <w:iCs/>
          <w:lang w:val="en-CA"/>
        </w:rPr>
        <w:t xml:space="preserve">the situation has been under the scrutiny of other reporting </w:t>
      </w:r>
      <w:r w:rsidR="0040761E" w:rsidRPr="009B52AF">
        <w:rPr>
          <w:rFonts w:cstheme="minorHAnsi"/>
          <w:iCs/>
          <w:lang w:val="en-CA"/>
        </w:rPr>
        <w:t>or</w:t>
      </w:r>
      <w:r w:rsidR="00431C9B" w:rsidRPr="009B52AF">
        <w:rPr>
          <w:rFonts w:cstheme="minorHAnsi"/>
          <w:iCs/>
          <w:lang w:val="en-CA"/>
        </w:rPr>
        <w:t xml:space="preserve"> accountability mechanisms</w:t>
      </w:r>
      <w:r w:rsidR="00D27E47" w:rsidRPr="009B52AF">
        <w:rPr>
          <w:rFonts w:cstheme="minorHAnsi"/>
          <w:iCs/>
          <w:lang w:val="en-CA"/>
        </w:rPr>
        <w:t xml:space="preserve">, </w:t>
      </w:r>
      <w:r w:rsidR="00B97F13" w:rsidRPr="009B52AF">
        <w:rPr>
          <w:rFonts w:cstheme="minorHAnsi"/>
          <w:iCs/>
          <w:lang w:val="en-CA"/>
        </w:rPr>
        <w:t xml:space="preserve">the </w:t>
      </w:r>
      <w:r w:rsidR="00431C9B" w:rsidRPr="009B52AF">
        <w:rPr>
          <w:rFonts w:cstheme="minorHAnsi"/>
          <w:iCs/>
          <w:lang w:val="en-CA"/>
        </w:rPr>
        <w:t xml:space="preserve">Mission </w:t>
      </w:r>
      <w:r w:rsidR="00EA051E" w:rsidRPr="009B52AF">
        <w:rPr>
          <w:rFonts w:cstheme="minorHAnsi"/>
          <w:iCs/>
          <w:lang w:val="en-CA"/>
        </w:rPr>
        <w:t>also focus</w:t>
      </w:r>
      <w:r w:rsidR="0004310F" w:rsidRPr="009B52AF">
        <w:rPr>
          <w:rFonts w:cstheme="minorHAnsi"/>
          <w:iCs/>
          <w:lang w:val="en-CA"/>
        </w:rPr>
        <w:t xml:space="preserve">ed on incidents which have not </w:t>
      </w:r>
      <w:r w:rsidR="00EA2049" w:rsidRPr="009B52AF">
        <w:rPr>
          <w:rFonts w:cstheme="minorHAnsi"/>
          <w:iCs/>
          <w:lang w:val="en-CA"/>
        </w:rPr>
        <w:t xml:space="preserve">been the object </w:t>
      </w:r>
      <w:r w:rsidR="00C9731A" w:rsidRPr="009B52AF">
        <w:rPr>
          <w:rFonts w:cstheme="minorHAnsi"/>
          <w:iCs/>
          <w:lang w:val="en-CA"/>
        </w:rPr>
        <w:t>of</w:t>
      </w:r>
      <w:r w:rsidR="00AD2BC2" w:rsidRPr="009B52AF">
        <w:rPr>
          <w:rFonts w:cstheme="minorHAnsi"/>
          <w:iCs/>
          <w:lang w:val="en-CA"/>
        </w:rPr>
        <w:t xml:space="preserve"> prior</w:t>
      </w:r>
      <w:r w:rsidR="00C9731A" w:rsidRPr="009B52AF">
        <w:rPr>
          <w:rFonts w:cstheme="minorHAnsi"/>
          <w:iCs/>
          <w:lang w:val="en-CA"/>
        </w:rPr>
        <w:t xml:space="preserve"> </w:t>
      </w:r>
      <w:r w:rsidR="00FA41DF" w:rsidRPr="009B52AF">
        <w:rPr>
          <w:rFonts w:cstheme="minorHAnsi"/>
          <w:iCs/>
          <w:lang w:val="en-CA"/>
        </w:rPr>
        <w:t>public reporting</w:t>
      </w:r>
      <w:r w:rsidR="0004310F" w:rsidRPr="009B52AF">
        <w:rPr>
          <w:rFonts w:cstheme="minorHAnsi"/>
          <w:iCs/>
          <w:lang w:val="en-CA"/>
        </w:rPr>
        <w:t xml:space="preserve"> or </w:t>
      </w:r>
      <w:r w:rsidR="00EA051E" w:rsidRPr="009B52AF">
        <w:rPr>
          <w:rFonts w:cstheme="minorHAnsi"/>
          <w:iCs/>
          <w:lang w:val="en-CA"/>
        </w:rPr>
        <w:t>which the Mission could examine</w:t>
      </w:r>
      <w:r w:rsidR="00BF1453" w:rsidRPr="009B52AF">
        <w:rPr>
          <w:rFonts w:cstheme="minorHAnsi"/>
          <w:iCs/>
          <w:lang w:val="en-CA"/>
        </w:rPr>
        <w:t xml:space="preserve"> from a different legal perspective.</w:t>
      </w:r>
      <w:r w:rsidR="00480D5E" w:rsidRPr="009B52AF">
        <w:rPr>
          <w:lang w:val="en-CA"/>
        </w:rPr>
        <w:t xml:space="preserve"> </w:t>
      </w:r>
      <w:r w:rsidR="007D034A" w:rsidRPr="009B52AF">
        <w:rPr>
          <w:lang w:val="en-CA"/>
        </w:rPr>
        <w:t xml:space="preserve">Given the </w:t>
      </w:r>
      <w:r w:rsidR="006E47B0" w:rsidRPr="009B52AF">
        <w:rPr>
          <w:lang w:val="en-CA"/>
        </w:rPr>
        <w:t xml:space="preserve">evidentiary </w:t>
      </w:r>
      <w:r w:rsidR="007D034A" w:rsidRPr="009B52AF">
        <w:rPr>
          <w:lang w:val="en-CA"/>
        </w:rPr>
        <w:t xml:space="preserve">challenges </w:t>
      </w:r>
      <w:r w:rsidR="006E47B0" w:rsidRPr="009B52AF">
        <w:rPr>
          <w:lang w:val="en-CA"/>
        </w:rPr>
        <w:t>related to passage of time</w:t>
      </w:r>
      <w:r w:rsidR="007D034A" w:rsidRPr="009B52AF">
        <w:rPr>
          <w:lang w:val="en-CA"/>
        </w:rPr>
        <w:t xml:space="preserve">, </w:t>
      </w:r>
      <w:r w:rsidR="00A5357E" w:rsidRPr="009B52AF">
        <w:rPr>
          <w:lang w:val="en-CA"/>
        </w:rPr>
        <w:t>this</w:t>
      </w:r>
      <w:r w:rsidR="00487291" w:rsidRPr="009B52AF">
        <w:rPr>
          <w:lang w:val="en-CA"/>
        </w:rPr>
        <w:t xml:space="preserve"> report concentrates</w:t>
      </w:r>
      <w:r w:rsidR="00480D5E" w:rsidRPr="009B52AF">
        <w:rPr>
          <w:lang w:val="en-CA"/>
        </w:rPr>
        <w:t xml:space="preserve"> on</w:t>
      </w:r>
      <w:r w:rsidR="007D034A" w:rsidRPr="009B52AF">
        <w:rPr>
          <w:lang w:val="en-CA"/>
        </w:rPr>
        <w:t xml:space="preserve"> more recent events.</w:t>
      </w:r>
      <w:r w:rsidR="0004310F" w:rsidRPr="009B52AF">
        <w:rPr>
          <w:lang w:val="en-CA"/>
        </w:rPr>
        <w:t xml:space="preserve"> </w:t>
      </w:r>
    </w:p>
    <w:p w14:paraId="14DF08C4" w14:textId="69B0247A" w:rsidR="00C152EF" w:rsidRPr="009B52AF" w:rsidRDefault="00FA4CD4" w:rsidP="00FA4CD4">
      <w:pPr>
        <w:pStyle w:val="ParNoG"/>
        <w:numPr>
          <w:ilvl w:val="0"/>
          <w:numId w:val="0"/>
        </w:numPr>
        <w:ind w:left="1134"/>
        <w:rPr>
          <w:lang w:val="en-CA"/>
        </w:rPr>
      </w:pPr>
      <w:r w:rsidRPr="009B52AF">
        <w:t>22.</w:t>
      </w:r>
      <w:r w:rsidRPr="009B52AF">
        <w:tab/>
      </w:r>
      <w:r w:rsidR="00C152EF" w:rsidRPr="009B52AF">
        <w:rPr>
          <w:rFonts w:cstheme="minorHAnsi"/>
          <w:iCs/>
          <w:lang w:val="en-CA"/>
        </w:rPr>
        <w:t xml:space="preserve">The </w:t>
      </w:r>
      <w:r w:rsidR="00EF17E5" w:rsidRPr="009B52AF">
        <w:rPr>
          <w:rFonts w:cstheme="minorHAnsi"/>
          <w:iCs/>
          <w:lang w:val="en-CA"/>
        </w:rPr>
        <w:t xml:space="preserve">Mission’s </w:t>
      </w:r>
      <w:r w:rsidR="00C152EF" w:rsidRPr="009B52AF">
        <w:rPr>
          <w:rFonts w:cstheme="minorHAnsi"/>
          <w:iCs/>
          <w:lang w:val="en-CA"/>
        </w:rPr>
        <w:t xml:space="preserve">findings </w:t>
      </w:r>
      <w:r w:rsidR="009705C3" w:rsidRPr="009B52AF">
        <w:rPr>
          <w:rFonts w:cstheme="minorHAnsi"/>
          <w:iCs/>
          <w:lang w:val="en-CA"/>
        </w:rPr>
        <w:t xml:space="preserve">are not exhaustive; they </w:t>
      </w:r>
      <w:r w:rsidR="00C152EF" w:rsidRPr="009B52AF">
        <w:rPr>
          <w:rFonts w:cstheme="minorHAnsi"/>
          <w:iCs/>
          <w:lang w:val="en-CA"/>
        </w:rPr>
        <w:t xml:space="preserve">provide a basis on which further investigations can build on with a view to comprehensively addressing the </w:t>
      </w:r>
      <w:r w:rsidR="00B56E56" w:rsidRPr="009B52AF">
        <w:rPr>
          <w:rFonts w:cstheme="minorHAnsi"/>
          <w:iCs/>
          <w:lang w:val="en-CA"/>
        </w:rPr>
        <w:t xml:space="preserve">human rights </w:t>
      </w:r>
      <w:r w:rsidR="00C152EF" w:rsidRPr="009B52AF">
        <w:rPr>
          <w:rFonts w:cstheme="minorHAnsi"/>
          <w:iCs/>
          <w:lang w:val="en-CA"/>
        </w:rPr>
        <w:t xml:space="preserve">situation </w:t>
      </w:r>
      <w:r w:rsidR="00FA7DE6" w:rsidRPr="009B52AF">
        <w:rPr>
          <w:rFonts w:cstheme="minorHAnsi"/>
          <w:iCs/>
          <w:lang w:val="en-CA"/>
        </w:rPr>
        <w:t>since 2016</w:t>
      </w:r>
      <w:r w:rsidR="00C152EF" w:rsidRPr="009B52AF">
        <w:rPr>
          <w:rFonts w:cstheme="minorHAnsi"/>
          <w:iCs/>
          <w:lang w:val="en-CA"/>
        </w:rPr>
        <w:t xml:space="preserve">. </w:t>
      </w:r>
      <w:r w:rsidR="002954CC" w:rsidRPr="009B52AF">
        <w:rPr>
          <w:rFonts w:cstheme="minorHAnsi"/>
          <w:iCs/>
          <w:lang w:val="en-CA"/>
        </w:rPr>
        <w:t>The</w:t>
      </w:r>
      <w:r w:rsidR="00C152EF" w:rsidRPr="009B52AF">
        <w:rPr>
          <w:rFonts w:cstheme="minorHAnsi"/>
          <w:iCs/>
          <w:lang w:val="en-CA"/>
        </w:rPr>
        <w:t xml:space="preserve"> </w:t>
      </w:r>
      <w:r w:rsidR="002954CC" w:rsidRPr="009B52AF">
        <w:rPr>
          <w:rFonts w:cstheme="minorHAnsi"/>
          <w:iCs/>
          <w:lang w:val="en-CA"/>
        </w:rPr>
        <w:t xml:space="preserve">Mission </w:t>
      </w:r>
      <w:r w:rsidR="00C152EF" w:rsidRPr="009B52AF">
        <w:rPr>
          <w:rFonts w:cstheme="minorHAnsi"/>
          <w:iCs/>
          <w:lang w:val="en-CA"/>
        </w:rPr>
        <w:t>consider</w:t>
      </w:r>
      <w:r w:rsidR="002954CC" w:rsidRPr="009B52AF">
        <w:rPr>
          <w:rFonts w:cstheme="minorHAnsi"/>
          <w:iCs/>
          <w:lang w:val="en-CA"/>
        </w:rPr>
        <w:t>ed</w:t>
      </w:r>
      <w:r w:rsidR="00C152EF" w:rsidRPr="009B52AF">
        <w:rPr>
          <w:rFonts w:cstheme="minorHAnsi"/>
          <w:iCs/>
          <w:lang w:val="en-CA"/>
        </w:rPr>
        <w:t xml:space="preserve"> that future</w:t>
      </w:r>
      <w:r w:rsidR="009705C3" w:rsidRPr="009B52AF">
        <w:rPr>
          <w:rFonts w:cstheme="minorHAnsi"/>
          <w:iCs/>
          <w:lang w:val="en-CA"/>
        </w:rPr>
        <w:t xml:space="preserve"> investigations should</w:t>
      </w:r>
      <w:r w:rsidR="00481E66" w:rsidRPr="009B52AF">
        <w:rPr>
          <w:rFonts w:cstheme="minorHAnsi"/>
          <w:iCs/>
          <w:lang w:val="en-CA"/>
        </w:rPr>
        <w:t xml:space="preserve"> </w:t>
      </w:r>
      <w:r w:rsidR="00C152EF" w:rsidRPr="009B52AF">
        <w:rPr>
          <w:rFonts w:cstheme="minorHAnsi"/>
          <w:iCs/>
          <w:lang w:val="en-CA"/>
        </w:rPr>
        <w:t xml:space="preserve">substantiate the overarching impact of the violations and abuses on </w:t>
      </w:r>
      <w:r w:rsidR="008819D3" w:rsidRPr="009B52AF">
        <w:rPr>
          <w:rFonts w:cstheme="minorHAnsi"/>
          <w:i/>
          <w:iCs/>
          <w:lang w:val="en-CA"/>
        </w:rPr>
        <w:t>inter alia</w:t>
      </w:r>
      <w:r w:rsidR="008819D3" w:rsidRPr="009B52AF">
        <w:rPr>
          <w:rFonts w:cstheme="minorHAnsi"/>
          <w:iCs/>
          <w:lang w:val="en-CA"/>
        </w:rPr>
        <w:t xml:space="preserve"> </w:t>
      </w:r>
      <w:r w:rsidR="00C152EF" w:rsidRPr="009B52AF">
        <w:rPr>
          <w:rFonts w:cstheme="minorHAnsi"/>
          <w:iCs/>
          <w:lang w:val="en-CA"/>
        </w:rPr>
        <w:t>the victims’ civil and political rights as well as on their economic, social</w:t>
      </w:r>
      <w:r w:rsidR="009D474B" w:rsidRPr="009B52AF">
        <w:rPr>
          <w:rFonts w:cstheme="minorHAnsi"/>
          <w:iCs/>
          <w:lang w:val="en-CA"/>
        </w:rPr>
        <w:t>,</w:t>
      </w:r>
      <w:r w:rsidR="00C152EF" w:rsidRPr="009B52AF">
        <w:rPr>
          <w:rFonts w:cstheme="minorHAnsi"/>
          <w:iCs/>
          <w:lang w:val="en-CA"/>
        </w:rPr>
        <w:t xml:space="preserve"> and cultural rights.</w:t>
      </w:r>
    </w:p>
    <w:p w14:paraId="3B66CF3F" w14:textId="67DFEFC4" w:rsidR="00A04052" w:rsidRPr="009B52AF" w:rsidRDefault="00AE0A09" w:rsidP="00AE0A09">
      <w:pPr>
        <w:pStyle w:val="H1G"/>
        <w:kinsoku w:val="0"/>
        <w:overflowPunct w:val="0"/>
        <w:autoSpaceDE w:val="0"/>
        <w:autoSpaceDN w:val="0"/>
        <w:adjustRightInd w:val="0"/>
        <w:snapToGrid w:val="0"/>
        <w:rPr>
          <w:lang w:val="en-CA"/>
        </w:rPr>
      </w:pPr>
      <w:r>
        <w:rPr>
          <w:lang w:val="en-CA"/>
        </w:rPr>
        <w:tab/>
      </w:r>
      <w:r w:rsidR="00FA4CD4" w:rsidRPr="009B52AF">
        <w:rPr>
          <w:lang w:val="en-CA"/>
        </w:rPr>
        <w:t>B.</w:t>
      </w:r>
      <w:r w:rsidR="00FA4CD4" w:rsidRPr="009B52AF">
        <w:rPr>
          <w:lang w:val="en-CA"/>
        </w:rPr>
        <w:tab/>
      </w:r>
      <w:r w:rsidR="00EA051E" w:rsidRPr="00AE0A09">
        <w:rPr>
          <w:rFonts w:eastAsiaTheme="minorHAnsi"/>
          <w:lang w:val="en-CA"/>
        </w:rPr>
        <w:t>M</w:t>
      </w:r>
      <w:r w:rsidR="00A04052" w:rsidRPr="00AE0A09">
        <w:rPr>
          <w:rFonts w:eastAsiaTheme="minorHAnsi"/>
          <w:lang w:val="en-CA"/>
        </w:rPr>
        <w:t>ethodology</w:t>
      </w:r>
    </w:p>
    <w:p w14:paraId="31556E3D" w14:textId="60D96FFD" w:rsidR="004C395E" w:rsidRPr="009B52AF" w:rsidRDefault="00FA4CD4" w:rsidP="00FA4CD4">
      <w:pPr>
        <w:pStyle w:val="ParNoG"/>
        <w:numPr>
          <w:ilvl w:val="0"/>
          <w:numId w:val="0"/>
        </w:numPr>
        <w:tabs>
          <w:tab w:val="left" w:pos="1701"/>
        </w:tabs>
        <w:ind w:left="1134"/>
      </w:pPr>
      <w:r w:rsidRPr="009B52AF">
        <w:t>23.</w:t>
      </w:r>
      <w:r w:rsidRPr="009B52AF">
        <w:tab/>
      </w:r>
      <w:r w:rsidR="00627307" w:rsidRPr="009B52AF">
        <w:t>In keeping with r</w:t>
      </w:r>
      <w:r w:rsidR="007338FA" w:rsidRPr="009B52AF">
        <w:t>esolution 43/39</w:t>
      </w:r>
      <w:r w:rsidR="00627307" w:rsidRPr="009B52AF">
        <w:t>, which</w:t>
      </w:r>
      <w:r w:rsidR="007338FA" w:rsidRPr="009B52AF">
        <w:t xml:space="preserve"> request</w:t>
      </w:r>
      <w:r w:rsidR="006A4D3D" w:rsidRPr="009B52AF">
        <w:t>ed</w:t>
      </w:r>
      <w:r w:rsidR="007338FA" w:rsidRPr="009B52AF">
        <w:t xml:space="preserve"> the Mission to </w:t>
      </w:r>
      <w:r w:rsidR="003223AB" w:rsidRPr="009B52AF">
        <w:t xml:space="preserve">conduct its investigations </w:t>
      </w:r>
      <w:r w:rsidR="007338FA" w:rsidRPr="009B52AF">
        <w:t xml:space="preserve">in an independent and impartial manner, the Mission established </w:t>
      </w:r>
      <w:r w:rsidR="00EA051E" w:rsidRPr="009B52AF">
        <w:t xml:space="preserve">its own </w:t>
      </w:r>
      <w:r w:rsidR="007338FA" w:rsidRPr="009B52AF">
        <w:t>investigative priorities</w:t>
      </w:r>
      <w:r w:rsidR="00E951B3" w:rsidRPr="009B52AF">
        <w:t>.</w:t>
      </w:r>
      <w:r w:rsidR="0099456C" w:rsidRPr="009B52AF">
        <w:t xml:space="preserve"> </w:t>
      </w:r>
      <w:r w:rsidR="00627307" w:rsidRPr="009B52AF">
        <w:t>It</w:t>
      </w:r>
      <w:r w:rsidR="0099456C" w:rsidRPr="009B52AF">
        <w:t xml:space="preserve"> </w:t>
      </w:r>
      <w:r w:rsidR="00EA051E" w:rsidRPr="009B52AF">
        <w:t>did not seek</w:t>
      </w:r>
      <w:r w:rsidR="003223AB" w:rsidRPr="009B52AF">
        <w:t xml:space="preserve"> approval</w:t>
      </w:r>
      <w:r w:rsidR="00EA051E" w:rsidRPr="009B52AF">
        <w:t xml:space="preserve"> or instructions from any external stakeholders</w:t>
      </w:r>
      <w:r w:rsidR="00D4451B" w:rsidRPr="009B52AF">
        <w:t xml:space="preserve"> </w:t>
      </w:r>
      <w:r w:rsidR="00B305CA" w:rsidRPr="009B52AF">
        <w:t>at any stage of its work</w:t>
      </w:r>
      <w:r w:rsidR="007338FA" w:rsidRPr="009B52AF">
        <w:t xml:space="preserve">. The investigations </w:t>
      </w:r>
      <w:r w:rsidR="00E951B3" w:rsidRPr="009B52AF">
        <w:t>also</w:t>
      </w:r>
      <w:r w:rsidR="00EA051E" w:rsidRPr="009B52AF">
        <w:t xml:space="preserve"> focus</w:t>
      </w:r>
      <w:r w:rsidR="007338FA" w:rsidRPr="009B52AF">
        <w:t xml:space="preserve">ed on all </w:t>
      </w:r>
      <w:r w:rsidR="00D6515F" w:rsidRPr="009B52AF">
        <w:t>actors</w:t>
      </w:r>
      <w:r w:rsidR="007338FA" w:rsidRPr="009B52AF">
        <w:t xml:space="preserve"> involved</w:t>
      </w:r>
      <w:r w:rsidR="006D1960" w:rsidRPr="009B52AF">
        <w:t>—domestic and foreign—</w:t>
      </w:r>
      <w:r w:rsidR="007338FA" w:rsidRPr="009B52AF">
        <w:t>with</w:t>
      </w:r>
      <w:r w:rsidR="00B305CA" w:rsidRPr="009B52AF">
        <w:t>out</w:t>
      </w:r>
      <w:r w:rsidR="007338FA" w:rsidRPr="009B52AF">
        <w:t xml:space="preserve"> distinc</w:t>
      </w:r>
      <w:r w:rsidR="003715FD" w:rsidRPr="009B52AF">
        <w:t>t</w:t>
      </w:r>
      <w:r w:rsidR="007338FA" w:rsidRPr="009B52AF">
        <w:t>ion.</w:t>
      </w:r>
      <w:r w:rsidR="00EC1254" w:rsidRPr="009B52AF">
        <w:t xml:space="preserve"> </w:t>
      </w:r>
    </w:p>
    <w:p w14:paraId="2957633B" w14:textId="2B226069" w:rsidR="00002FA3" w:rsidRPr="009B52AF" w:rsidRDefault="00FA4CD4" w:rsidP="00FA4CD4">
      <w:pPr>
        <w:pStyle w:val="ParNoG"/>
        <w:numPr>
          <w:ilvl w:val="0"/>
          <w:numId w:val="0"/>
        </w:numPr>
        <w:tabs>
          <w:tab w:val="left" w:pos="1701"/>
        </w:tabs>
        <w:ind w:left="1134"/>
        <w:rPr>
          <w:lang w:val="en-CA"/>
        </w:rPr>
      </w:pPr>
      <w:r w:rsidRPr="009B52AF">
        <w:t>24.</w:t>
      </w:r>
      <w:r w:rsidRPr="009B52AF">
        <w:tab/>
      </w:r>
      <w:r w:rsidR="00504BB0" w:rsidRPr="009B52AF">
        <w:t xml:space="preserve">Consistent </w:t>
      </w:r>
      <w:r w:rsidR="00627307" w:rsidRPr="009B52AF">
        <w:t>with the approach taken by</w:t>
      </w:r>
      <w:r w:rsidR="00504BB0" w:rsidRPr="009B52AF">
        <w:t xml:space="preserve"> human rights </w:t>
      </w:r>
      <w:r w:rsidR="002C7C22" w:rsidRPr="009B52AF">
        <w:t>investigations</w:t>
      </w:r>
      <w:r w:rsidR="00504BB0" w:rsidRPr="009B52AF">
        <w:t>, t</w:t>
      </w:r>
      <w:r w:rsidR="007338FA" w:rsidRPr="009B52AF">
        <w:t xml:space="preserve">he findings contained in </w:t>
      </w:r>
      <w:r w:rsidR="0037309D" w:rsidRPr="009B52AF">
        <w:t>this</w:t>
      </w:r>
      <w:r w:rsidR="007338FA" w:rsidRPr="009B52AF">
        <w:t xml:space="preserve"> report m</w:t>
      </w:r>
      <w:r w:rsidR="006C0916" w:rsidRPr="009B52AF">
        <w:t>e</w:t>
      </w:r>
      <w:r w:rsidR="007338FA" w:rsidRPr="009B52AF">
        <w:t xml:space="preserve">et the </w:t>
      </w:r>
      <w:r w:rsidR="001C62D0" w:rsidRPr="009B52AF">
        <w:t>‘</w:t>
      </w:r>
      <w:r w:rsidR="007338FA" w:rsidRPr="009B52AF">
        <w:t>reasonable grounds to believ</w:t>
      </w:r>
      <w:r w:rsidR="001C62D0" w:rsidRPr="009B52AF">
        <w:t>e’</w:t>
      </w:r>
      <w:r w:rsidR="007338FA" w:rsidRPr="009B52AF">
        <w:t xml:space="preserve"> </w:t>
      </w:r>
      <w:r w:rsidR="00B404CC" w:rsidRPr="009B52AF">
        <w:t xml:space="preserve">evidentiary </w:t>
      </w:r>
      <w:r w:rsidR="007338FA" w:rsidRPr="009B52AF">
        <w:t>standard</w:t>
      </w:r>
      <w:r w:rsidR="00504BB0" w:rsidRPr="009B52AF">
        <w:t>.</w:t>
      </w:r>
      <w:r w:rsidR="007338FA" w:rsidRPr="009B52AF">
        <w:t xml:space="preserve"> </w:t>
      </w:r>
      <w:r w:rsidR="00580D36" w:rsidRPr="009B52AF">
        <w:t xml:space="preserve">The </w:t>
      </w:r>
      <w:r w:rsidR="00CD0719" w:rsidRPr="009B52AF">
        <w:t>Mission found that an incident</w:t>
      </w:r>
      <w:r w:rsidR="00CD0719" w:rsidRPr="009B52AF">
        <w:rPr>
          <w:lang w:val="en-CA"/>
        </w:rPr>
        <w:t xml:space="preserve"> </w:t>
      </w:r>
      <w:r w:rsidR="00C50CF0" w:rsidRPr="009B52AF">
        <w:rPr>
          <w:lang w:val="en-CA"/>
        </w:rPr>
        <w:t>or</w:t>
      </w:r>
      <w:r w:rsidR="008E0E54" w:rsidRPr="009B52AF">
        <w:rPr>
          <w:lang w:val="en-CA"/>
        </w:rPr>
        <w:t xml:space="preserve"> a pattern</w:t>
      </w:r>
      <w:r w:rsidR="00C50CF0" w:rsidRPr="009B52AF">
        <w:rPr>
          <w:lang w:val="en-CA"/>
        </w:rPr>
        <w:t xml:space="preserve"> of conduct</w:t>
      </w:r>
      <w:r w:rsidR="008E0E54" w:rsidRPr="009B52AF">
        <w:rPr>
          <w:lang w:val="en-CA"/>
        </w:rPr>
        <w:t xml:space="preserve"> took place</w:t>
      </w:r>
      <w:r w:rsidR="00CD0719" w:rsidRPr="009B52AF">
        <w:rPr>
          <w:lang w:val="en-CA"/>
        </w:rPr>
        <w:t xml:space="preserve"> whenever it obtained a reliable body of information, </w:t>
      </w:r>
      <w:r w:rsidR="0050673D" w:rsidRPr="009B52AF">
        <w:rPr>
          <w:lang w:val="en-CA"/>
        </w:rPr>
        <w:t>corroborated</w:t>
      </w:r>
      <w:r w:rsidR="00534979" w:rsidRPr="009B52AF">
        <w:rPr>
          <w:lang w:val="en-CA"/>
        </w:rPr>
        <w:t xml:space="preserve"> by at least one other independent source,</w:t>
      </w:r>
      <w:r w:rsidR="0050673D" w:rsidRPr="009B52AF">
        <w:rPr>
          <w:lang w:val="en-CA"/>
        </w:rPr>
        <w:t xml:space="preserve"> </w:t>
      </w:r>
      <w:r w:rsidR="00CA51A3" w:rsidRPr="009B52AF">
        <w:rPr>
          <w:lang w:val="en-CA"/>
        </w:rPr>
        <w:t xml:space="preserve">which </w:t>
      </w:r>
      <w:r w:rsidR="00882AE8" w:rsidRPr="009B52AF">
        <w:rPr>
          <w:lang w:val="en-CA"/>
        </w:rPr>
        <w:t>could lead</w:t>
      </w:r>
      <w:r w:rsidR="00CD0719" w:rsidRPr="009B52AF">
        <w:rPr>
          <w:lang w:val="en-CA"/>
        </w:rPr>
        <w:t xml:space="preserve"> a reasonable </w:t>
      </w:r>
      <w:r w:rsidR="00E5493D" w:rsidRPr="009B52AF">
        <w:rPr>
          <w:lang w:val="en-CA"/>
        </w:rPr>
        <w:t xml:space="preserve">and ordinarily prudent </w:t>
      </w:r>
      <w:r w:rsidR="00CD0719" w:rsidRPr="009B52AF">
        <w:rPr>
          <w:lang w:val="en-CA"/>
        </w:rPr>
        <w:t xml:space="preserve">person to believe that </w:t>
      </w:r>
      <w:r w:rsidR="00534979" w:rsidRPr="009B52AF">
        <w:rPr>
          <w:lang w:val="en-CA"/>
        </w:rPr>
        <w:t>the incident</w:t>
      </w:r>
      <w:r w:rsidR="00553F53" w:rsidRPr="009B52AF">
        <w:rPr>
          <w:lang w:val="en-CA"/>
        </w:rPr>
        <w:t xml:space="preserve"> or </w:t>
      </w:r>
      <w:r w:rsidR="00BB16F8" w:rsidRPr="009B52AF">
        <w:rPr>
          <w:lang w:val="en-CA"/>
        </w:rPr>
        <w:t>pattern</w:t>
      </w:r>
      <w:r w:rsidR="00534979" w:rsidRPr="009B52AF">
        <w:rPr>
          <w:lang w:val="en-CA"/>
        </w:rPr>
        <w:t xml:space="preserve"> </w:t>
      </w:r>
      <w:r w:rsidR="008E0E54" w:rsidRPr="009B52AF">
        <w:rPr>
          <w:lang w:val="en-CA"/>
        </w:rPr>
        <w:t>occurred</w:t>
      </w:r>
      <w:r w:rsidR="00CD0719" w:rsidRPr="009B52AF">
        <w:rPr>
          <w:lang w:val="en-CA"/>
        </w:rPr>
        <w:t>.</w:t>
      </w:r>
      <w:r w:rsidR="00170773" w:rsidRPr="009B52AF">
        <w:rPr>
          <w:lang w:val="en-CA"/>
        </w:rPr>
        <w:t xml:space="preserve"> </w:t>
      </w:r>
      <w:r w:rsidR="00D8247B" w:rsidRPr="009B52AF">
        <w:rPr>
          <w:lang w:val="en-CA"/>
        </w:rPr>
        <w:t>The nature of certain violations is such that the Mission could only rely on first-hand accounts of victims.</w:t>
      </w:r>
      <w:r w:rsidR="004B21ED" w:rsidRPr="009B52AF">
        <w:rPr>
          <w:lang w:val="en-CA"/>
        </w:rPr>
        <w:t xml:space="preserve"> </w:t>
      </w:r>
    </w:p>
    <w:p w14:paraId="7CB99674" w14:textId="11D81ECD" w:rsidR="001102EE" w:rsidRPr="009B52AF" w:rsidRDefault="00FA4CD4" w:rsidP="00FA4CD4">
      <w:pPr>
        <w:pStyle w:val="ParNoG"/>
        <w:numPr>
          <w:ilvl w:val="0"/>
          <w:numId w:val="0"/>
        </w:numPr>
        <w:tabs>
          <w:tab w:val="left" w:pos="1701"/>
        </w:tabs>
        <w:ind w:left="1134"/>
        <w:rPr>
          <w:lang w:val="en-CA"/>
        </w:rPr>
      </w:pPr>
      <w:r w:rsidRPr="009B52AF">
        <w:t>25.</w:t>
      </w:r>
      <w:r w:rsidRPr="009B52AF">
        <w:tab/>
      </w:r>
      <w:r w:rsidR="00170773" w:rsidRPr="009B52AF">
        <w:rPr>
          <w:lang w:val="en-CA"/>
        </w:rPr>
        <w:t xml:space="preserve">While the </w:t>
      </w:r>
      <w:r w:rsidR="00151680" w:rsidRPr="009B52AF">
        <w:rPr>
          <w:lang w:val="en-CA"/>
        </w:rPr>
        <w:t xml:space="preserve">aforementioned </w:t>
      </w:r>
      <w:r w:rsidR="00170773" w:rsidRPr="009B52AF">
        <w:rPr>
          <w:lang w:val="en-CA"/>
        </w:rPr>
        <w:t>evidentiary standard d</w:t>
      </w:r>
      <w:r w:rsidR="006A4D3D" w:rsidRPr="009B52AF">
        <w:rPr>
          <w:lang w:val="en-CA"/>
        </w:rPr>
        <w:t>id</w:t>
      </w:r>
      <w:r w:rsidR="00170773" w:rsidRPr="009B52AF">
        <w:rPr>
          <w:lang w:val="en-CA"/>
        </w:rPr>
        <w:t xml:space="preserve"> not require </w:t>
      </w:r>
      <w:r w:rsidR="00EA051E" w:rsidRPr="009B52AF">
        <w:rPr>
          <w:lang w:val="en-CA"/>
        </w:rPr>
        <w:t>findings to be made to</w:t>
      </w:r>
      <w:r w:rsidR="003C7760" w:rsidRPr="009B52AF">
        <w:rPr>
          <w:lang w:val="en-CA"/>
        </w:rPr>
        <w:t xml:space="preserve"> the</w:t>
      </w:r>
      <w:r w:rsidR="00F52F14" w:rsidRPr="009B52AF">
        <w:rPr>
          <w:lang w:val="en-CA"/>
        </w:rPr>
        <w:t xml:space="preserve"> exclusion of</w:t>
      </w:r>
      <w:r w:rsidR="003C7760" w:rsidRPr="009B52AF">
        <w:rPr>
          <w:lang w:val="en-CA"/>
        </w:rPr>
        <w:t xml:space="preserve"> </w:t>
      </w:r>
      <w:r w:rsidR="00170773" w:rsidRPr="009B52AF">
        <w:rPr>
          <w:lang w:val="en-CA"/>
        </w:rPr>
        <w:t xml:space="preserve">other reasonable </w:t>
      </w:r>
      <w:r w:rsidR="00EA051E" w:rsidRPr="009B52AF">
        <w:rPr>
          <w:lang w:val="en-CA"/>
        </w:rPr>
        <w:t>inferences</w:t>
      </w:r>
      <w:r w:rsidR="00170773" w:rsidRPr="009B52AF">
        <w:rPr>
          <w:lang w:val="en-CA"/>
        </w:rPr>
        <w:t xml:space="preserve">, the Mission </w:t>
      </w:r>
      <w:r w:rsidR="00F52F14" w:rsidRPr="009B52AF">
        <w:rPr>
          <w:lang w:val="en-CA"/>
        </w:rPr>
        <w:t>consider</w:t>
      </w:r>
      <w:r w:rsidR="006A4D3D" w:rsidRPr="009B52AF">
        <w:rPr>
          <w:lang w:val="en-CA"/>
        </w:rPr>
        <w:t>ed</w:t>
      </w:r>
      <w:r w:rsidR="00C27C13" w:rsidRPr="009B52AF">
        <w:rPr>
          <w:lang w:val="en-CA"/>
        </w:rPr>
        <w:t xml:space="preserve"> that</w:t>
      </w:r>
      <w:r w:rsidR="005B39D6" w:rsidRPr="009B52AF">
        <w:rPr>
          <w:lang w:val="en-CA"/>
        </w:rPr>
        <w:t xml:space="preserve"> </w:t>
      </w:r>
      <w:r w:rsidR="000100D8" w:rsidRPr="009B52AF">
        <w:rPr>
          <w:lang w:val="en-CA"/>
        </w:rPr>
        <w:t xml:space="preserve">the establishment of facts </w:t>
      </w:r>
      <w:r w:rsidR="005B39D6" w:rsidRPr="009B52AF">
        <w:rPr>
          <w:lang w:val="en-CA"/>
        </w:rPr>
        <w:t xml:space="preserve">in a post-conflict context </w:t>
      </w:r>
      <w:r w:rsidR="006A4D3D" w:rsidRPr="009B52AF">
        <w:rPr>
          <w:lang w:val="en-CA"/>
        </w:rPr>
        <w:t xml:space="preserve">had to </w:t>
      </w:r>
      <w:r w:rsidR="005B39D6" w:rsidRPr="009B52AF">
        <w:rPr>
          <w:lang w:val="en-CA"/>
        </w:rPr>
        <w:t xml:space="preserve">benefit, to the extent possible, </w:t>
      </w:r>
      <w:r w:rsidR="00151680" w:rsidRPr="009B52AF">
        <w:rPr>
          <w:lang w:val="en-CA"/>
        </w:rPr>
        <w:t xml:space="preserve">from the perspectives of all parties </w:t>
      </w:r>
      <w:r w:rsidR="00627307" w:rsidRPr="009B52AF">
        <w:rPr>
          <w:lang w:val="en-CA"/>
        </w:rPr>
        <w:t>to</w:t>
      </w:r>
      <w:r w:rsidR="00151680" w:rsidRPr="009B52AF">
        <w:rPr>
          <w:lang w:val="en-CA"/>
        </w:rPr>
        <w:t xml:space="preserve"> the conflict</w:t>
      </w:r>
      <w:r w:rsidR="005327E3" w:rsidRPr="009B52AF">
        <w:rPr>
          <w:lang w:val="en-CA"/>
        </w:rPr>
        <w:t>.</w:t>
      </w:r>
      <w:r w:rsidR="002568D5" w:rsidRPr="009B52AF">
        <w:rPr>
          <w:lang w:val="en-CA"/>
        </w:rPr>
        <w:t xml:space="preserve"> </w:t>
      </w:r>
      <w:r w:rsidR="00D4451B" w:rsidRPr="009B52AF">
        <w:rPr>
          <w:lang w:val="en-CA"/>
        </w:rPr>
        <w:t xml:space="preserve">The Mission </w:t>
      </w:r>
      <w:r w:rsidR="00C84CA9" w:rsidRPr="009B52AF">
        <w:rPr>
          <w:lang w:val="en-CA"/>
        </w:rPr>
        <w:t>began</w:t>
      </w:r>
      <w:r w:rsidR="00D4451B" w:rsidRPr="009B52AF">
        <w:rPr>
          <w:lang w:val="en-CA"/>
        </w:rPr>
        <w:t xml:space="preserve"> engaging with all sides and t</w:t>
      </w:r>
      <w:r w:rsidR="00BC45F8" w:rsidRPr="009B52AF">
        <w:rPr>
          <w:lang w:val="en-CA"/>
        </w:rPr>
        <w:t xml:space="preserve">he </w:t>
      </w:r>
      <w:r w:rsidR="00F52F14" w:rsidRPr="009B52AF">
        <w:rPr>
          <w:lang w:val="en-CA"/>
        </w:rPr>
        <w:t>findings</w:t>
      </w:r>
      <w:r w:rsidR="00570F3F" w:rsidRPr="009B52AF">
        <w:rPr>
          <w:lang w:val="en-CA"/>
        </w:rPr>
        <w:t xml:space="preserve"> set out in this report</w:t>
      </w:r>
      <w:r w:rsidR="00F52F14" w:rsidRPr="009B52AF">
        <w:rPr>
          <w:lang w:val="en-CA"/>
        </w:rPr>
        <w:t xml:space="preserve"> </w:t>
      </w:r>
      <w:r w:rsidR="00022808" w:rsidRPr="009B52AF">
        <w:rPr>
          <w:lang w:val="en-CA"/>
        </w:rPr>
        <w:t>are made without prejudice to</w:t>
      </w:r>
      <w:r w:rsidR="00C84CA9" w:rsidRPr="009B52AF">
        <w:rPr>
          <w:lang w:val="en-CA"/>
        </w:rPr>
        <w:t xml:space="preserve"> the receipt of</w:t>
      </w:r>
      <w:r w:rsidR="00022808" w:rsidRPr="009B52AF">
        <w:rPr>
          <w:lang w:val="en-CA"/>
        </w:rPr>
        <w:t xml:space="preserve"> further information</w:t>
      </w:r>
      <w:r w:rsidR="00144FDF" w:rsidRPr="009B52AF">
        <w:rPr>
          <w:lang w:val="en-CA"/>
        </w:rPr>
        <w:t>.</w:t>
      </w:r>
      <w:r w:rsidR="00DB79DB" w:rsidRPr="009B52AF">
        <w:rPr>
          <w:lang w:val="en-CA"/>
        </w:rPr>
        <w:t xml:space="preserve"> </w:t>
      </w:r>
    </w:p>
    <w:p w14:paraId="0236AA16" w14:textId="30DFB965" w:rsidR="003E57A4" w:rsidRPr="009B52AF" w:rsidRDefault="00FA4CD4" w:rsidP="00FA4CD4">
      <w:pPr>
        <w:pStyle w:val="ParNoG"/>
        <w:numPr>
          <w:ilvl w:val="0"/>
          <w:numId w:val="0"/>
        </w:numPr>
        <w:tabs>
          <w:tab w:val="left" w:pos="1701"/>
        </w:tabs>
        <w:ind w:left="1134"/>
        <w:rPr>
          <w:lang w:val="en-CA"/>
        </w:rPr>
      </w:pPr>
      <w:r w:rsidRPr="009B52AF">
        <w:t>26.</w:t>
      </w:r>
      <w:r w:rsidRPr="009B52AF">
        <w:tab/>
      </w:r>
      <w:r w:rsidR="00D4451B" w:rsidRPr="009B52AF">
        <w:rPr>
          <w:lang w:val="en-CA" w:eastAsia="fr-FR"/>
        </w:rPr>
        <w:t>W</w:t>
      </w:r>
      <w:r w:rsidR="00276FE3" w:rsidRPr="009B52AF">
        <w:rPr>
          <w:lang w:val="en-CA" w:eastAsia="fr-FR"/>
        </w:rPr>
        <w:t>hile</w:t>
      </w:r>
      <w:r w:rsidR="004B13CF" w:rsidRPr="009B52AF">
        <w:rPr>
          <w:lang w:val="en-CA" w:eastAsia="fr-FR"/>
        </w:rPr>
        <w:t xml:space="preserve"> </w:t>
      </w:r>
      <w:r w:rsidR="003E57A4" w:rsidRPr="009B52AF">
        <w:rPr>
          <w:lang w:val="en-CA" w:eastAsia="fr-FR"/>
        </w:rPr>
        <w:t>the ‘reasonable grounds to believe’ standard establishe</w:t>
      </w:r>
      <w:r w:rsidR="006A4D3D" w:rsidRPr="009B52AF">
        <w:rPr>
          <w:lang w:val="en-CA" w:eastAsia="fr-FR"/>
        </w:rPr>
        <w:t>d</w:t>
      </w:r>
      <w:r w:rsidR="003E57A4" w:rsidRPr="009B52AF">
        <w:rPr>
          <w:lang w:val="en-CA" w:eastAsia="fr-FR"/>
        </w:rPr>
        <w:t xml:space="preserve"> a minimum evidentiary threshold</w:t>
      </w:r>
      <w:r w:rsidR="00276FE3" w:rsidRPr="009B52AF">
        <w:rPr>
          <w:lang w:val="en-CA" w:eastAsia="fr-FR"/>
        </w:rPr>
        <w:t>,</w:t>
      </w:r>
      <w:r w:rsidR="003E57A4" w:rsidRPr="009B52AF">
        <w:rPr>
          <w:lang w:val="en-CA" w:eastAsia="fr-FR"/>
        </w:rPr>
        <w:t xml:space="preserve"> there </w:t>
      </w:r>
      <w:r w:rsidR="00745386" w:rsidRPr="009B52AF">
        <w:rPr>
          <w:lang w:val="en-CA" w:eastAsia="fr-FR"/>
        </w:rPr>
        <w:t>were</w:t>
      </w:r>
      <w:r w:rsidR="003E57A4" w:rsidRPr="009B52AF">
        <w:rPr>
          <w:lang w:val="en-CA" w:eastAsia="fr-FR"/>
        </w:rPr>
        <w:t xml:space="preserve"> circumstances where a higher level of certainty </w:t>
      </w:r>
      <w:r w:rsidR="00745386" w:rsidRPr="009B52AF">
        <w:rPr>
          <w:lang w:val="en-CA" w:eastAsia="fr-FR"/>
        </w:rPr>
        <w:t>was</w:t>
      </w:r>
      <w:r w:rsidR="003E57A4" w:rsidRPr="009B52AF">
        <w:rPr>
          <w:lang w:val="en-CA" w:eastAsia="fr-FR"/>
        </w:rPr>
        <w:t xml:space="preserve"> warranted, in particular when a finding </w:t>
      </w:r>
      <w:r w:rsidR="006706E1" w:rsidRPr="009B52AF">
        <w:rPr>
          <w:lang w:val="en-CA" w:eastAsia="fr-FR"/>
        </w:rPr>
        <w:t>entail</w:t>
      </w:r>
      <w:r w:rsidR="00745386" w:rsidRPr="009B52AF">
        <w:rPr>
          <w:lang w:val="en-CA" w:eastAsia="fr-FR"/>
        </w:rPr>
        <w:t>ed</w:t>
      </w:r>
      <w:r w:rsidR="006706E1" w:rsidRPr="009B52AF">
        <w:rPr>
          <w:lang w:val="en-CA" w:eastAsia="fr-FR"/>
        </w:rPr>
        <w:t xml:space="preserve"> a legal qualification that </w:t>
      </w:r>
      <w:r w:rsidR="00700CC0" w:rsidRPr="009B52AF">
        <w:rPr>
          <w:lang w:val="en-CA" w:eastAsia="fr-FR"/>
        </w:rPr>
        <w:t>carrie</w:t>
      </w:r>
      <w:r w:rsidR="00745386" w:rsidRPr="009B52AF">
        <w:rPr>
          <w:lang w:val="en-CA" w:eastAsia="fr-FR"/>
        </w:rPr>
        <w:t>d</w:t>
      </w:r>
      <w:r w:rsidR="00700CC0" w:rsidRPr="009B52AF">
        <w:rPr>
          <w:lang w:val="en-CA" w:eastAsia="fr-FR"/>
        </w:rPr>
        <w:t xml:space="preserve"> with it a higher degree of stigma due to its gravity, such as </w:t>
      </w:r>
      <w:r w:rsidR="006706E1" w:rsidRPr="009B52AF">
        <w:rPr>
          <w:lang w:val="en-CA" w:eastAsia="fr-FR"/>
        </w:rPr>
        <w:t>crimes against humanity</w:t>
      </w:r>
      <w:r w:rsidR="00700CC0" w:rsidRPr="009B52AF">
        <w:rPr>
          <w:lang w:val="en-CA" w:eastAsia="fr-FR"/>
        </w:rPr>
        <w:t xml:space="preserve"> and torture</w:t>
      </w:r>
      <w:r w:rsidR="003E57A4" w:rsidRPr="009B52AF">
        <w:rPr>
          <w:lang w:val="en-CA" w:eastAsia="fr-FR"/>
        </w:rPr>
        <w:t xml:space="preserve">. </w:t>
      </w:r>
      <w:r w:rsidR="000F5A18" w:rsidRPr="009B52AF">
        <w:rPr>
          <w:lang w:val="en-CA" w:eastAsia="fr-FR"/>
        </w:rPr>
        <w:t xml:space="preserve">In </w:t>
      </w:r>
      <w:r w:rsidR="00700CC0" w:rsidRPr="009B52AF">
        <w:rPr>
          <w:lang w:val="en-CA" w:eastAsia="fr-FR"/>
        </w:rPr>
        <w:t>relation to such findings</w:t>
      </w:r>
      <w:r w:rsidR="000F5A18" w:rsidRPr="009B52AF">
        <w:rPr>
          <w:lang w:val="en-CA" w:eastAsia="fr-FR"/>
        </w:rPr>
        <w:t>, t</w:t>
      </w:r>
      <w:r w:rsidR="003E57A4" w:rsidRPr="009B52AF">
        <w:rPr>
          <w:lang w:val="en-CA" w:eastAsia="fr-FR"/>
        </w:rPr>
        <w:t xml:space="preserve">he Mission </w:t>
      </w:r>
      <w:r w:rsidR="00700CC0" w:rsidRPr="009B52AF">
        <w:rPr>
          <w:lang w:val="en-CA" w:eastAsia="fr-FR"/>
        </w:rPr>
        <w:t>exceeded the minimum evidentiary threshold</w:t>
      </w:r>
      <w:r w:rsidR="006706E1" w:rsidRPr="009B52AF">
        <w:rPr>
          <w:lang w:val="en-CA" w:eastAsia="fr-FR"/>
        </w:rPr>
        <w:t>.</w:t>
      </w:r>
    </w:p>
    <w:p w14:paraId="087ACA58" w14:textId="7257E456" w:rsidR="00836DB7" w:rsidRPr="009B52AF" w:rsidRDefault="00FA4CD4" w:rsidP="00FA4CD4">
      <w:pPr>
        <w:pStyle w:val="ParNoG"/>
        <w:numPr>
          <w:ilvl w:val="0"/>
          <w:numId w:val="0"/>
        </w:numPr>
        <w:tabs>
          <w:tab w:val="left" w:pos="1701"/>
        </w:tabs>
        <w:ind w:left="1134"/>
        <w:rPr>
          <w:lang w:val="en-CA"/>
        </w:rPr>
      </w:pPr>
      <w:r w:rsidRPr="009B52AF">
        <w:t>27.</w:t>
      </w:r>
      <w:r w:rsidRPr="009B52AF">
        <w:tab/>
      </w:r>
      <w:r w:rsidR="00AA596F" w:rsidRPr="009B52AF">
        <w:rPr>
          <w:lang w:val="en-CA" w:eastAsia="fr-FR"/>
        </w:rPr>
        <w:t xml:space="preserve">The </w:t>
      </w:r>
      <w:r w:rsidR="002A411D" w:rsidRPr="009B52AF">
        <w:rPr>
          <w:lang w:val="en-CA" w:eastAsia="fr-FR"/>
        </w:rPr>
        <w:t xml:space="preserve">Mission </w:t>
      </w:r>
      <w:r w:rsidR="00A9080E" w:rsidRPr="009B52AF">
        <w:rPr>
          <w:lang w:val="en-CA" w:eastAsia="fr-FR"/>
        </w:rPr>
        <w:t>considered</w:t>
      </w:r>
      <w:r w:rsidR="00C84CA9" w:rsidRPr="009B52AF">
        <w:rPr>
          <w:lang w:val="en-CA" w:eastAsia="fr-FR"/>
        </w:rPr>
        <w:t xml:space="preserve"> information</w:t>
      </w:r>
      <w:r w:rsidR="002A411D" w:rsidRPr="009B52AF">
        <w:rPr>
          <w:lang w:val="en-CA" w:eastAsia="fr-FR"/>
        </w:rPr>
        <w:t xml:space="preserve"> from</w:t>
      </w:r>
      <w:r w:rsidR="000A741D" w:rsidRPr="009B52AF">
        <w:rPr>
          <w:lang w:val="en-CA" w:eastAsia="fr-FR"/>
        </w:rPr>
        <w:t xml:space="preserve"> </w:t>
      </w:r>
      <w:r w:rsidR="00037424" w:rsidRPr="009B52AF">
        <w:rPr>
          <w:lang w:val="en-CA" w:eastAsia="fr-FR"/>
        </w:rPr>
        <w:t>a variety of sources</w:t>
      </w:r>
      <w:r w:rsidR="00B81718" w:rsidRPr="009B52AF">
        <w:rPr>
          <w:lang w:val="en-CA" w:eastAsia="fr-FR"/>
        </w:rPr>
        <w:t>,</w:t>
      </w:r>
      <w:r w:rsidR="00C50CF0" w:rsidRPr="009B52AF">
        <w:rPr>
          <w:lang w:val="en-CA" w:eastAsia="fr-FR"/>
        </w:rPr>
        <w:t xml:space="preserve"> </w:t>
      </w:r>
      <w:r w:rsidR="00037424" w:rsidRPr="009B52AF">
        <w:rPr>
          <w:lang w:val="en-CA" w:eastAsia="fr-FR"/>
        </w:rPr>
        <w:t>including</w:t>
      </w:r>
      <w:r w:rsidR="00B81718" w:rsidRPr="009B52AF">
        <w:rPr>
          <w:lang w:val="en-CA" w:eastAsia="fr-FR"/>
        </w:rPr>
        <w:t xml:space="preserve"> </w:t>
      </w:r>
      <w:r w:rsidR="00FF676C" w:rsidRPr="009B52AF">
        <w:rPr>
          <w:lang w:val="en-CA" w:eastAsia="fr-FR"/>
        </w:rPr>
        <w:t>interviews with</w:t>
      </w:r>
      <w:r w:rsidR="00381EBE" w:rsidRPr="009B52AF">
        <w:rPr>
          <w:lang w:val="en-CA" w:eastAsia="fr-FR"/>
        </w:rPr>
        <w:t xml:space="preserve"> </w:t>
      </w:r>
      <w:r w:rsidR="00645E62" w:rsidRPr="009B52AF">
        <w:rPr>
          <w:lang w:val="en-CA" w:eastAsia="fr-FR"/>
        </w:rPr>
        <w:t>victims</w:t>
      </w:r>
      <w:r w:rsidR="006A7259" w:rsidRPr="009B52AF">
        <w:rPr>
          <w:lang w:val="en-CA" w:eastAsia="fr-FR"/>
        </w:rPr>
        <w:t xml:space="preserve"> </w:t>
      </w:r>
      <w:r w:rsidR="00AA596F" w:rsidRPr="009B52AF">
        <w:rPr>
          <w:lang w:val="en-CA" w:eastAsia="fr-FR"/>
        </w:rPr>
        <w:t>and other witnesses;</w:t>
      </w:r>
      <w:r w:rsidR="00645E62" w:rsidRPr="009B52AF">
        <w:rPr>
          <w:lang w:val="en-CA" w:eastAsia="fr-FR"/>
        </w:rPr>
        <w:t xml:space="preserve"> </w:t>
      </w:r>
      <w:r w:rsidR="006D411E" w:rsidRPr="009B52AF">
        <w:rPr>
          <w:lang w:val="en-CA" w:eastAsia="fr-FR"/>
        </w:rPr>
        <w:t>summaries</w:t>
      </w:r>
      <w:r w:rsidR="003F7583" w:rsidRPr="009B52AF">
        <w:rPr>
          <w:lang w:val="en-CA" w:eastAsia="fr-FR"/>
        </w:rPr>
        <w:t xml:space="preserve"> of accounts</w:t>
      </w:r>
      <w:r w:rsidR="006D411E" w:rsidRPr="009B52AF">
        <w:rPr>
          <w:lang w:val="en-CA" w:eastAsia="fr-FR"/>
        </w:rPr>
        <w:t xml:space="preserve"> and </w:t>
      </w:r>
      <w:r w:rsidR="003F7583" w:rsidRPr="009B52AF">
        <w:rPr>
          <w:lang w:val="en-CA" w:eastAsia="fr-FR"/>
        </w:rPr>
        <w:t xml:space="preserve">analytical </w:t>
      </w:r>
      <w:r w:rsidR="006D411E" w:rsidRPr="009B52AF">
        <w:rPr>
          <w:lang w:val="en-CA" w:eastAsia="fr-FR"/>
        </w:rPr>
        <w:t xml:space="preserve">data included in reports of the United Nations and other reliable </w:t>
      </w:r>
      <w:r w:rsidR="00C53A9B" w:rsidRPr="009B52AF">
        <w:rPr>
          <w:lang w:val="en-CA" w:eastAsia="fr-FR"/>
        </w:rPr>
        <w:t>NGOs</w:t>
      </w:r>
      <w:r w:rsidR="006D411E" w:rsidRPr="009B52AF">
        <w:rPr>
          <w:lang w:val="en-CA" w:eastAsia="fr-FR"/>
        </w:rPr>
        <w:t xml:space="preserve"> and media; </w:t>
      </w:r>
      <w:r w:rsidR="00645E62" w:rsidRPr="009B52AF">
        <w:rPr>
          <w:lang w:val="en-CA" w:eastAsia="fr-FR"/>
        </w:rPr>
        <w:t>investigators’ direct observations during</w:t>
      </w:r>
      <w:r w:rsidR="00AA596F" w:rsidRPr="009B52AF">
        <w:rPr>
          <w:lang w:val="en-CA" w:eastAsia="fr-FR"/>
        </w:rPr>
        <w:t xml:space="preserve"> </w:t>
      </w:r>
      <w:r w:rsidR="00412258" w:rsidRPr="009B52AF">
        <w:rPr>
          <w:lang w:val="en-CA" w:eastAsia="fr-FR"/>
        </w:rPr>
        <w:t>site visits;</w:t>
      </w:r>
      <w:r w:rsidR="001D0294" w:rsidRPr="009B52AF">
        <w:rPr>
          <w:lang w:val="en-CA" w:eastAsia="fr-FR"/>
        </w:rPr>
        <w:t xml:space="preserve"> domestic Libyan laws;</w:t>
      </w:r>
      <w:r w:rsidR="00412258" w:rsidRPr="009B52AF">
        <w:rPr>
          <w:lang w:val="en-CA" w:eastAsia="fr-FR"/>
        </w:rPr>
        <w:t xml:space="preserve"> </w:t>
      </w:r>
      <w:r w:rsidR="00B81718" w:rsidRPr="009B52AF">
        <w:rPr>
          <w:lang w:val="en-CA" w:eastAsia="fr-FR"/>
        </w:rPr>
        <w:t>information provid</w:t>
      </w:r>
      <w:r w:rsidR="00AF6D68" w:rsidRPr="009B52AF">
        <w:rPr>
          <w:lang w:val="en-CA" w:eastAsia="fr-FR"/>
        </w:rPr>
        <w:t>ed by the Libyan authorities,</w:t>
      </w:r>
      <w:r w:rsidR="00B81718" w:rsidRPr="009B52AF">
        <w:rPr>
          <w:lang w:val="en-CA" w:eastAsia="fr-FR"/>
        </w:rPr>
        <w:t xml:space="preserve"> other States</w:t>
      </w:r>
      <w:r w:rsidR="00AF6D68" w:rsidRPr="009B52AF">
        <w:rPr>
          <w:lang w:val="en-CA" w:eastAsia="fr-FR"/>
        </w:rPr>
        <w:t xml:space="preserve"> and reliable stakeholders working on Libya</w:t>
      </w:r>
      <w:r w:rsidR="00B81718" w:rsidRPr="009B52AF">
        <w:rPr>
          <w:lang w:val="en-CA" w:eastAsia="fr-FR"/>
        </w:rPr>
        <w:t>;</w:t>
      </w:r>
      <w:r w:rsidR="00861F01" w:rsidRPr="009B52AF">
        <w:rPr>
          <w:lang w:val="en-CA" w:eastAsia="fr-FR"/>
        </w:rPr>
        <w:t xml:space="preserve"> authenticated</w:t>
      </w:r>
      <w:r w:rsidR="00B81718" w:rsidRPr="009B52AF">
        <w:rPr>
          <w:lang w:val="en-CA" w:eastAsia="fr-FR"/>
        </w:rPr>
        <w:t xml:space="preserve"> </w:t>
      </w:r>
      <w:r w:rsidR="00E93919" w:rsidRPr="009B52AF">
        <w:rPr>
          <w:lang w:val="en-CA" w:eastAsia="fr-FR"/>
        </w:rPr>
        <w:t>satellite imagery and audio-visual material;</w:t>
      </w:r>
      <w:r w:rsidR="002A1526" w:rsidRPr="009B52AF">
        <w:rPr>
          <w:lang w:val="en-CA" w:eastAsia="fr-FR"/>
        </w:rPr>
        <w:t xml:space="preserve"> and </w:t>
      </w:r>
      <w:r w:rsidR="0038012E" w:rsidRPr="009B52AF">
        <w:rPr>
          <w:lang w:val="en-CA" w:eastAsia="fr-FR"/>
        </w:rPr>
        <w:t>verified open-source material</w:t>
      </w:r>
      <w:r w:rsidR="00E67057" w:rsidRPr="009B52AF">
        <w:rPr>
          <w:lang w:val="en-CA" w:eastAsia="fr-FR"/>
        </w:rPr>
        <w:t>.</w:t>
      </w:r>
      <w:r w:rsidR="00AA596F" w:rsidRPr="009B52AF">
        <w:rPr>
          <w:lang w:val="en-CA" w:eastAsia="fr-FR"/>
        </w:rPr>
        <w:t xml:space="preserve"> </w:t>
      </w:r>
      <w:r w:rsidR="00A9080E" w:rsidRPr="009B52AF">
        <w:rPr>
          <w:lang w:val="en-CA" w:eastAsia="fr-FR"/>
        </w:rPr>
        <w:t>Further to a</w:t>
      </w:r>
      <w:r w:rsidR="00836DB7" w:rsidRPr="009B52AF">
        <w:rPr>
          <w:lang w:val="en-CA" w:eastAsia="fr-FR"/>
        </w:rPr>
        <w:t xml:space="preserve"> call for submissions </w:t>
      </w:r>
      <w:r w:rsidR="00A9080E" w:rsidRPr="009B52AF">
        <w:rPr>
          <w:lang w:val="en-CA" w:eastAsia="fr-FR"/>
        </w:rPr>
        <w:t xml:space="preserve">issued </w:t>
      </w:r>
      <w:r w:rsidR="00836DB7" w:rsidRPr="009B52AF">
        <w:rPr>
          <w:lang w:val="en-CA" w:eastAsia="fr-FR"/>
        </w:rPr>
        <w:t xml:space="preserve">on 25 January 2021, </w:t>
      </w:r>
      <w:r w:rsidR="00A9080E" w:rsidRPr="009B52AF">
        <w:rPr>
          <w:lang w:val="en-CA" w:eastAsia="fr-FR"/>
        </w:rPr>
        <w:t>organizations of civil society and lawyers representing victims filed with the Mission</w:t>
      </w:r>
      <w:r w:rsidR="003C7760" w:rsidRPr="009B52AF">
        <w:rPr>
          <w:lang w:val="en-CA" w:eastAsia="fr-FR"/>
        </w:rPr>
        <w:t xml:space="preserve"> information relevant to the areas under investigation</w:t>
      </w:r>
      <w:r w:rsidR="00F27E10" w:rsidRPr="009B52AF">
        <w:rPr>
          <w:lang w:val="en-CA" w:eastAsia="fr-FR"/>
        </w:rPr>
        <w:t>.</w:t>
      </w:r>
    </w:p>
    <w:p w14:paraId="4D11C3FC" w14:textId="7555A996" w:rsidR="00836DB7" w:rsidRPr="009B52AF" w:rsidRDefault="00FA4CD4" w:rsidP="00FA4CD4">
      <w:pPr>
        <w:pStyle w:val="ParNoG"/>
        <w:numPr>
          <w:ilvl w:val="0"/>
          <w:numId w:val="0"/>
        </w:numPr>
        <w:tabs>
          <w:tab w:val="left" w:pos="1701"/>
        </w:tabs>
        <w:ind w:left="1134"/>
        <w:rPr>
          <w:lang w:val="en-CA"/>
        </w:rPr>
      </w:pPr>
      <w:r w:rsidRPr="009B52AF">
        <w:t>28.</w:t>
      </w:r>
      <w:r w:rsidRPr="009B52AF">
        <w:tab/>
      </w:r>
      <w:r w:rsidR="00A65D9B" w:rsidRPr="009B52AF">
        <w:t xml:space="preserve">The </w:t>
      </w:r>
      <w:r w:rsidR="007A2476" w:rsidRPr="009B52AF">
        <w:t>security situation d</w:t>
      </w:r>
      <w:r w:rsidR="00A65D9B" w:rsidRPr="009B52AF">
        <w:t>id</w:t>
      </w:r>
      <w:r w:rsidR="00D5057F" w:rsidRPr="009B52AF">
        <w:t xml:space="preserve"> not provide for </w:t>
      </w:r>
      <w:r w:rsidR="00A410D9" w:rsidRPr="009B52AF">
        <w:t xml:space="preserve">a </w:t>
      </w:r>
      <w:r w:rsidR="00D5057F" w:rsidRPr="009B52AF">
        <w:t xml:space="preserve">safe space </w:t>
      </w:r>
      <w:r w:rsidR="007A2476" w:rsidRPr="009B52AF">
        <w:t xml:space="preserve">to hold </w:t>
      </w:r>
      <w:r w:rsidR="00836DB7" w:rsidRPr="009B52AF">
        <w:t>in-person meetings</w:t>
      </w:r>
      <w:r w:rsidR="008F4C2F" w:rsidRPr="009B52AF">
        <w:t xml:space="preserve"> with victims and witnesses</w:t>
      </w:r>
      <w:r w:rsidR="007A2476" w:rsidRPr="009B52AF">
        <w:t>.</w:t>
      </w:r>
      <w:r w:rsidR="00836DB7" w:rsidRPr="009B52AF">
        <w:t xml:space="preserve"> </w:t>
      </w:r>
      <w:r w:rsidR="004C195D" w:rsidRPr="009B52AF">
        <w:t>The Mission therefore conducted interviews using</w:t>
      </w:r>
      <w:r w:rsidR="00836DB7" w:rsidRPr="009B52AF">
        <w:t xml:space="preserve"> other means of communication through secure channels. </w:t>
      </w:r>
      <w:r w:rsidR="00836DB7" w:rsidRPr="009B52AF">
        <w:rPr>
          <w:rFonts w:cstheme="minorHAnsi"/>
          <w:color w:val="000000"/>
          <w:lang w:val="en-CA"/>
        </w:rPr>
        <w:t>In certain cases, the Mission covered expenses incurred for the travel to a safe location</w:t>
      </w:r>
      <w:r w:rsidR="007A2476" w:rsidRPr="009B52AF">
        <w:rPr>
          <w:rFonts w:cstheme="minorHAnsi"/>
          <w:color w:val="000000"/>
          <w:lang w:val="en-CA"/>
        </w:rPr>
        <w:t xml:space="preserve"> outside Libya</w:t>
      </w:r>
      <w:r w:rsidR="00836DB7" w:rsidRPr="009B52AF">
        <w:rPr>
          <w:rFonts w:cstheme="minorHAnsi"/>
          <w:color w:val="000000"/>
          <w:lang w:val="en-CA"/>
        </w:rPr>
        <w:t xml:space="preserve">, clarifying to the interviewee that the payment was not a compensation for testimony. </w:t>
      </w:r>
    </w:p>
    <w:p w14:paraId="480F474E" w14:textId="17CB8262" w:rsidR="00AD44E3" w:rsidRPr="009B52AF" w:rsidRDefault="00FA4CD4" w:rsidP="00FA4CD4">
      <w:pPr>
        <w:pStyle w:val="ParNoG"/>
        <w:numPr>
          <w:ilvl w:val="0"/>
          <w:numId w:val="0"/>
        </w:numPr>
        <w:tabs>
          <w:tab w:val="left" w:pos="1701"/>
        </w:tabs>
        <w:ind w:left="1134"/>
        <w:rPr>
          <w:lang w:val="en-CA"/>
        </w:rPr>
      </w:pPr>
      <w:r w:rsidRPr="009B52AF">
        <w:t>29.</w:t>
      </w:r>
      <w:r w:rsidRPr="009B52AF">
        <w:tab/>
      </w:r>
      <w:r w:rsidR="001D0294" w:rsidRPr="009B52AF">
        <w:rPr>
          <w:lang w:val="en-CA"/>
        </w:rPr>
        <w:t xml:space="preserve">The Mission made its own assessment of the credibility and reliability of </w:t>
      </w:r>
      <w:r w:rsidR="005E19A0" w:rsidRPr="009B52AF">
        <w:rPr>
          <w:lang w:val="en-CA"/>
        </w:rPr>
        <w:t>source</w:t>
      </w:r>
      <w:r w:rsidR="001D0294" w:rsidRPr="009B52AF">
        <w:rPr>
          <w:lang w:val="en-CA"/>
        </w:rPr>
        <w:t>s, even when they were introduced by reliable intermediaries.</w:t>
      </w:r>
      <w:r w:rsidR="00641331" w:rsidRPr="009B52AF">
        <w:t xml:space="preserve"> </w:t>
      </w:r>
      <w:r w:rsidR="00682502" w:rsidRPr="009B52AF">
        <w:t xml:space="preserve">All sources </w:t>
      </w:r>
      <w:r w:rsidR="00F62CFC" w:rsidRPr="009B52AF">
        <w:t>relied upon</w:t>
      </w:r>
      <w:r w:rsidR="0068101D" w:rsidRPr="009B52AF">
        <w:t xml:space="preserve"> in </w:t>
      </w:r>
      <w:r w:rsidR="0037309D" w:rsidRPr="009B52AF">
        <w:t>this</w:t>
      </w:r>
      <w:r w:rsidR="0068101D" w:rsidRPr="009B52AF">
        <w:t xml:space="preserve"> report</w:t>
      </w:r>
      <w:r w:rsidR="00682502" w:rsidRPr="009B52AF">
        <w:t xml:space="preserve"> were deemed </w:t>
      </w:r>
      <w:r w:rsidR="000E4149" w:rsidRPr="009B52AF">
        <w:t>to be credible</w:t>
      </w:r>
      <w:r w:rsidR="00F27E10" w:rsidRPr="009B52AF">
        <w:t xml:space="preserve"> </w:t>
      </w:r>
      <w:r w:rsidR="004A782C" w:rsidRPr="009B52AF">
        <w:t>and reliable</w:t>
      </w:r>
      <w:r w:rsidR="00EF30EC" w:rsidRPr="009B52AF">
        <w:t xml:space="preserve">. </w:t>
      </w:r>
      <w:r w:rsidR="00641331" w:rsidRPr="009B52AF">
        <w:t>The Mission sought from each person or entity it met their informed consent to u</w:t>
      </w:r>
      <w:r w:rsidR="0068101D" w:rsidRPr="009B52AF">
        <w:t>se the information in this</w:t>
      </w:r>
      <w:r w:rsidR="00641331" w:rsidRPr="009B52AF">
        <w:t xml:space="preserve"> report and/or share it with external stakeholders for accountability </w:t>
      </w:r>
      <w:r w:rsidR="009D474B" w:rsidRPr="009B52AF">
        <w:t xml:space="preserve">or assistance </w:t>
      </w:r>
      <w:r w:rsidR="00641331" w:rsidRPr="009B52AF">
        <w:t xml:space="preserve">purposes. </w:t>
      </w:r>
      <w:r w:rsidR="00E256B3" w:rsidRPr="009B52AF">
        <w:t>This</w:t>
      </w:r>
      <w:r w:rsidR="00641331" w:rsidRPr="009B52AF">
        <w:t xml:space="preserve"> report does not disclose the </w:t>
      </w:r>
      <w:r w:rsidR="000E4149" w:rsidRPr="009B52AF">
        <w:t xml:space="preserve">identity of the </w:t>
      </w:r>
      <w:r w:rsidR="00D11E8A" w:rsidRPr="009B52AF">
        <w:t>individuals</w:t>
      </w:r>
      <w:r w:rsidR="009537B4" w:rsidRPr="009B52AF">
        <w:t xml:space="preserve"> interviewed by the Mission</w:t>
      </w:r>
      <w:r w:rsidR="00641331" w:rsidRPr="009B52AF">
        <w:t xml:space="preserve">, </w:t>
      </w:r>
      <w:r w:rsidR="00C84CA9" w:rsidRPr="009B52AF">
        <w:t>except where consent was provided</w:t>
      </w:r>
      <w:r w:rsidR="00641331" w:rsidRPr="009B52AF">
        <w:t>.</w:t>
      </w:r>
    </w:p>
    <w:p w14:paraId="6D59AA60" w14:textId="42782FB8" w:rsidR="00882AE8" w:rsidRPr="009B52AF" w:rsidRDefault="00FA4CD4" w:rsidP="00FA4CD4">
      <w:pPr>
        <w:pStyle w:val="ParNoG"/>
        <w:numPr>
          <w:ilvl w:val="0"/>
          <w:numId w:val="0"/>
        </w:numPr>
        <w:tabs>
          <w:tab w:val="left" w:pos="1701"/>
        </w:tabs>
        <w:ind w:left="1134"/>
      </w:pPr>
      <w:r w:rsidRPr="009B52AF">
        <w:t>30.</w:t>
      </w:r>
      <w:r w:rsidRPr="009B52AF">
        <w:tab/>
      </w:r>
      <w:r w:rsidR="00882AE8" w:rsidRPr="009B52AF">
        <w:t xml:space="preserve">The Mission paid the utmost attention to the safety and well-being of the individuals with whom it interacted. </w:t>
      </w:r>
      <w:r w:rsidR="00640D1D" w:rsidRPr="009B52AF">
        <w:t>In accordance with the well-established inve</w:t>
      </w:r>
      <w:r w:rsidR="00B97A41" w:rsidRPr="009B52AF">
        <w:t>stigative principle of ‘do-no-</w:t>
      </w:r>
      <w:r w:rsidR="00640D1D" w:rsidRPr="009B52AF">
        <w:t>harm’, t</w:t>
      </w:r>
      <w:r w:rsidR="00882AE8" w:rsidRPr="009B52AF">
        <w:t>he Mission ensured that their collaboration with the Mission did not put them in danger or re-traumatize them</w:t>
      </w:r>
      <w:r w:rsidR="00640D1D" w:rsidRPr="009B52AF">
        <w:t>.</w:t>
      </w:r>
      <w:r w:rsidR="00882AE8" w:rsidRPr="009B52AF">
        <w:t xml:space="preserve"> </w:t>
      </w:r>
      <w:r w:rsidR="00882AE8" w:rsidRPr="009B52AF">
        <w:rPr>
          <w:rFonts w:cstheme="minorHAnsi"/>
          <w:color w:val="000000"/>
          <w:lang w:val="en-CA"/>
        </w:rPr>
        <w:t>Where appropriate, the Mission directed victims and witnesses to existing protection</w:t>
      </w:r>
      <w:r w:rsidR="009D474B" w:rsidRPr="009B52AF">
        <w:rPr>
          <w:rFonts w:cstheme="minorHAnsi"/>
          <w:color w:val="000000"/>
          <w:lang w:val="en-CA"/>
        </w:rPr>
        <w:t xml:space="preserve"> and assistance</w:t>
      </w:r>
      <w:r w:rsidR="00882AE8" w:rsidRPr="009B52AF">
        <w:rPr>
          <w:rFonts w:cstheme="minorHAnsi"/>
          <w:color w:val="000000"/>
          <w:lang w:val="en-CA"/>
        </w:rPr>
        <w:t xml:space="preserve"> programmes. </w:t>
      </w:r>
    </w:p>
    <w:p w14:paraId="18418C78" w14:textId="750B02D2" w:rsidR="0040761E" w:rsidRPr="009B52AF" w:rsidRDefault="00FA4CD4" w:rsidP="00FA4CD4">
      <w:pPr>
        <w:pStyle w:val="ParNoG"/>
        <w:numPr>
          <w:ilvl w:val="0"/>
          <w:numId w:val="0"/>
        </w:numPr>
        <w:tabs>
          <w:tab w:val="left" w:pos="1701"/>
        </w:tabs>
        <w:ind w:left="1134"/>
      </w:pPr>
      <w:r w:rsidRPr="009B52AF">
        <w:t>31.</w:t>
      </w:r>
      <w:r w:rsidRPr="009B52AF">
        <w:tab/>
      </w:r>
      <w:r w:rsidR="0022152F" w:rsidRPr="009B52AF">
        <w:t xml:space="preserve">In keeping with </w:t>
      </w:r>
      <w:r w:rsidR="0040761E" w:rsidRPr="009B52AF">
        <w:t xml:space="preserve">the Mission’s mandate </w:t>
      </w:r>
      <w:r w:rsidR="0022152F" w:rsidRPr="009B52AF">
        <w:t>to preserve</w:t>
      </w:r>
      <w:r w:rsidR="0040761E" w:rsidRPr="009B52AF">
        <w:t xml:space="preserve"> evidence for accountability purposes</w:t>
      </w:r>
      <w:r w:rsidR="0022152F" w:rsidRPr="009B52AF">
        <w:t>, t</w:t>
      </w:r>
      <w:r w:rsidR="0040761E" w:rsidRPr="009B52AF">
        <w:t>he Secretariat kept a safe record of all the materials it gathered and developed a record-management system to streamline future investig</w:t>
      </w:r>
      <w:r w:rsidR="008F7F9A" w:rsidRPr="009B52AF">
        <w:t>ations.</w:t>
      </w:r>
    </w:p>
    <w:p w14:paraId="237E5E91" w14:textId="292F9864" w:rsidR="009510F5" w:rsidRPr="000D2751" w:rsidRDefault="00FA4CD4" w:rsidP="00FA4CD4">
      <w:pPr>
        <w:pStyle w:val="HChG"/>
        <w:kinsoku w:val="0"/>
        <w:overflowPunct w:val="0"/>
        <w:autoSpaceDE w:val="0"/>
        <w:autoSpaceDN w:val="0"/>
        <w:adjustRightInd w:val="0"/>
        <w:snapToGrid w:val="0"/>
        <w:rPr>
          <w:b w:val="0"/>
          <w:lang w:val="en-CA"/>
        </w:rPr>
      </w:pPr>
      <w:r>
        <w:rPr>
          <w:lang w:val="en-CA"/>
        </w:rPr>
        <w:tab/>
      </w:r>
      <w:r w:rsidR="00F869C4">
        <w:rPr>
          <w:lang w:val="en-CA"/>
        </w:rPr>
        <w:t>III</w:t>
      </w:r>
      <w:r w:rsidR="009510F5" w:rsidRPr="009B52AF">
        <w:rPr>
          <w:lang w:val="en-CA"/>
        </w:rPr>
        <w:t>.</w:t>
      </w:r>
      <w:r w:rsidR="00EF3FD9" w:rsidRPr="009B52AF">
        <w:rPr>
          <w:lang w:val="en-CA"/>
        </w:rPr>
        <w:tab/>
      </w:r>
      <w:r w:rsidR="001719AC" w:rsidRPr="009B52AF">
        <w:rPr>
          <w:lang w:val="en-CA"/>
        </w:rPr>
        <w:t>Violations,</w:t>
      </w:r>
      <w:r w:rsidR="003825A8" w:rsidRPr="009B52AF">
        <w:rPr>
          <w:lang w:val="en-CA"/>
        </w:rPr>
        <w:t xml:space="preserve"> abuses</w:t>
      </w:r>
      <w:r w:rsidR="001719AC" w:rsidRPr="009B52AF">
        <w:rPr>
          <w:lang w:val="en-CA"/>
        </w:rPr>
        <w:t xml:space="preserve"> and </w:t>
      </w:r>
      <w:r w:rsidR="001719AC" w:rsidRPr="00FA4CD4">
        <w:rPr>
          <w:rFonts w:eastAsiaTheme="minorHAnsi"/>
          <w:lang w:val="en-CA"/>
        </w:rPr>
        <w:t>crimes</w:t>
      </w:r>
      <w:r w:rsidR="003825A8" w:rsidRPr="009B52AF">
        <w:rPr>
          <w:lang w:val="en-CA"/>
        </w:rPr>
        <w:t xml:space="preserve"> </w:t>
      </w:r>
      <w:r w:rsidR="001719AC" w:rsidRPr="009B52AF">
        <w:rPr>
          <w:lang w:val="en-CA"/>
        </w:rPr>
        <w:t>under</w:t>
      </w:r>
      <w:r w:rsidR="003825A8" w:rsidRPr="009B52AF">
        <w:rPr>
          <w:lang w:val="en-CA"/>
        </w:rPr>
        <w:t xml:space="preserve"> </w:t>
      </w:r>
      <w:r w:rsidR="002A76F3" w:rsidRPr="009B52AF">
        <w:rPr>
          <w:lang w:val="en-CA"/>
        </w:rPr>
        <w:t>IHRL</w:t>
      </w:r>
      <w:r w:rsidR="001719AC" w:rsidRPr="009B52AF">
        <w:rPr>
          <w:lang w:val="en-CA"/>
        </w:rPr>
        <w:t>,</w:t>
      </w:r>
      <w:r w:rsidR="003825A8" w:rsidRPr="009B52AF">
        <w:rPr>
          <w:lang w:val="en-CA"/>
        </w:rPr>
        <w:t xml:space="preserve"> </w:t>
      </w:r>
      <w:r w:rsidR="002A76F3" w:rsidRPr="009B52AF">
        <w:rPr>
          <w:lang w:val="en-CA"/>
        </w:rPr>
        <w:t>IHL</w:t>
      </w:r>
      <w:r w:rsidR="007F62DB">
        <w:rPr>
          <w:lang w:val="en-CA"/>
        </w:rPr>
        <w:t xml:space="preserve"> and international criminal law</w:t>
      </w:r>
      <w:r w:rsidR="00C16279" w:rsidRPr="000D2751">
        <w:rPr>
          <w:rStyle w:val="FootnoteReference"/>
          <w:b w:val="0"/>
          <w:lang w:val="en-CA"/>
        </w:rPr>
        <w:footnoteReference w:id="5"/>
      </w:r>
    </w:p>
    <w:p w14:paraId="170B02A8" w14:textId="55307D2E" w:rsidR="006A0384" w:rsidRPr="009B52AF" w:rsidRDefault="00AE0A09" w:rsidP="00AE0A09">
      <w:pPr>
        <w:pStyle w:val="H1G"/>
        <w:kinsoku w:val="0"/>
        <w:overflowPunct w:val="0"/>
        <w:autoSpaceDE w:val="0"/>
        <w:autoSpaceDN w:val="0"/>
        <w:adjustRightInd w:val="0"/>
        <w:snapToGrid w:val="0"/>
        <w:rPr>
          <w:lang w:val="en-CA"/>
        </w:rPr>
      </w:pPr>
      <w:r>
        <w:rPr>
          <w:lang w:val="en-CA"/>
        </w:rPr>
        <w:tab/>
      </w:r>
      <w:r w:rsidR="00FA4CD4" w:rsidRPr="009B52AF">
        <w:rPr>
          <w:lang w:val="en-CA"/>
        </w:rPr>
        <w:t>A.</w:t>
      </w:r>
      <w:r w:rsidR="00FA4CD4" w:rsidRPr="009B52AF">
        <w:rPr>
          <w:lang w:val="en-CA"/>
        </w:rPr>
        <w:tab/>
      </w:r>
      <w:r w:rsidR="006A0384" w:rsidRPr="00AE0A09">
        <w:rPr>
          <w:rFonts w:eastAsiaTheme="minorHAnsi"/>
          <w:lang w:val="en-CA"/>
        </w:rPr>
        <w:t>Conduct</w:t>
      </w:r>
      <w:r w:rsidR="006A0384" w:rsidRPr="009B52AF">
        <w:rPr>
          <w:lang w:val="en-CA"/>
        </w:rPr>
        <w:t xml:space="preserve"> of hostilities</w:t>
      </w:r>
    </w:p>
    <w:p w14:paraId="0A67F061" w14:textId="05BF8361" w:rsidR="006A0384" w:rsidRPr="009B52AF" w:rsidRDefault="00FA4CD4" w:rsidP="00FA4CD4">
      <w:pPr>
        <w:pStyle w:val="ParNoG"/>
        <w:numPr>
          <w:ilvl w:val="0"/>
          <w:numId w:val="0"/>
        </w:numPr>
        <w:tabs>
          <w:tab w:val="left" w:pos="1701"/>
        </w:tabs>
        <w:ind w:left="1134"/>
        <w:rPr>
          <w:lang w:val="en-CA"/>
        </w:rPr>
      </w:pPr>
      <w:r w:rsidRPr="009B52AF">
        <w:t>35.</w:t>
      </w:r>
      <w:r w:rsidRPr="009B52AF">
        <w:tab/>
      </w:r>
      <w:r w:rsidR="002B2A06" w:rsidRPr="009B52AF">
        <w:rPr>
          <w:lang w:val="en-CA"/>
        </w:rPr>
        <w:t xml:space="preserve">The period covered by the Mission’s mandate witnessed several armed confrontations which reached a sustained level of intensity and </w:t>
      </w:r>
      <w:r w:rsidR="003B7A15" w:rsidRPr="009B52AF">
        <w:rPr>
          <w:lang w:val="en-CA"/>
        </w:rPr>
        <w:t>involved</w:t>
      </w:r>
      <w:r w:rsidR="002B2A06" w:rsidRPr="009B52AF">
        <w:rPr>
          <w:lang w:val="en-CA"/>
        </w:rPr>
        <w:t xml:space="preserve"> organized armed groups</w:t>
      </w:r>
      <w:r w:rsidR="0022152F" w:rsidRPr="009B52AF">
        <w:rPr>
          <w:lang w:val="en-CA"/>
        </w:rPr>
        <w:t xml:space="preserve"> as well as</w:t>
      </w:r>
      <w:r w:rsidR="00F33BF6" w:rsidRPr="009B52AF">
        <w:rPr>
          <w:lang w:val="en-CA"/>
        </w:rPr>
        <w:t xml:space="preserve"> State armed forces</w:t>
      </w:r>
      <w:r w:rsidR="002B2A06" w:rsidRPr="009B52AF">
        <w:rPr>
          <w:lang w:val="en-CA"/>
        </w:rPr>
        <w:t>.</w:t>
      </w:r>
      <w:r w:rsidR="00F33BF6" w:rsidRPr="009B52AF">
        <w:rPr>
          <w:lang w:val="en-CA"/>
        </w:rPr>
        <w:t xml:space="preserve"> </w:t>
      </w:r>
      <w:r w:rsidR="008B40A6" w:rsidRPr="009B52AF">
        <w:rPr>
          <w:lang w:val="en-CA"/>
        </w:rPr>
        <w:t>The hostilities have been widely documented and there is</w:t>
      </w:r>
      <w:r w:rsidR="00D92CB5" w:rsidRPr="009B52AF">
        <w:rPr>
          <w:lang w:val="en-CA"/>
        </w:rPr>
        <w:t xml:space="preserve"> little doubt that the</w:t>
      </w:r>
      <w:r w:rsidR="00A2377C" w:rsidRPr="009B52AF">
        <w:rPr>
          <w:lang w:val="en-CA"/>
        </w:rPr>
        <w:t>se</w:t>
      </w:r>
      <w:r w:rsidR="00D92CB5" w:rsidRPr="009B52AF">
        <w:rPr>
          <w:lang w:val="en-CA"/>
        </w:rPr>
        <w:t xml:space="preserve"> confrontations amounted to </w:t>
      </w:r>
      <w:r w:rsidR="007F62DB">
        <w:rPr>
          <w:lang w:val="en-CA"/>
        </w:rPr>
        <w:t>non-international armed conflicts (“NIAC”)</w:t>
      </w:r>
      <w:r w:rsidR="00D92CB5" w:rsidRPr="009B52AF">
        <w:rPr>
          <w:lang w:val="en-CA"/>
        </w:rPr>
        <w:t xml:space="preserve">. The investigations </w:t>
      </w:r>
      <w:r w:rsidR="00CB1B73" w:rsidRPr="009B52AF">
        <w:rPr>
          <w:lang w:val="en-CA"/>
        </w:rPr>
        <w:t>indicated that</w:t>
      </w:r>
      <w:r w:rsidR="00D92CB5" w:rsidRPr="009B52AF">
        <w:rPr>
          <w:lang w:val="en-CA"/>
        </w:rPr>
        <w:t xml:space="preserve"> the involvement of foreign States in the NIAC</w:t>
      </w:r>
      <w:r w:rsidR="00A2377C" w:rsidRPr="009B52AF">
        <w:rPr>
          <w:lang w:val="en-CA"/>
        </w:rPr>
        <w:t>s</w:t>
      </w:r>
      <w:r w:rsidR="00CB1B73" w:rsidRPr="009B52AF">
        <w:rPr>
          <w:lang w:val="en-CA"/>
        </w:rPr>
        <w:t xml:space="preserve"> was such that they were considered parties thereto. The involvement of </w:t>
      </w:r>
      <w:r w:rsidR="00EC36C9" w:rsidRPr="009B52AF">
        <w:rPr>
          <w:lang w:val="en-CA"/>
        </w:rPr>
        <w:t>a foreign State</w:t>
      </w:r>
      <w:r w:rsidR="00A2770A" w:rsidRPr="009B52AF">
        <w:rPr>
          <w:lang w:val="en-CA"/>
        </w:rPr>
        <w:t xml:space="preserve"> </w:t>
      </w:r>
      <w:r w:rsidR="00D20F50" w:rsidRPr="009B52AF">
        <w:rPr>
          <w:lang w:val="en-CA"/>
        </w:rPr>
        <w:t xml:space="preserve">in a NIAC in support of a </w:t>
      </w:r>
      <w:r w:rsidR="00EC36C9" w:rsidRPr="009B52AF">
        <w:rPr>
          <w:lang w:val="en-CA"/>
        </w:rPr>
        <w:t>party to the conflict, rat</w:t>
      </w:r>
      <w:r w:rsidR="002D06D1" w:rsidRPr="009B52AF">
        <w:rPr>
          <w:lang w:val="en-CA"/>
        </w:rPr>
        <w:t>her than against the State, does</w:t>
      </w:r>
      <w:r w:rsidR="00EC36C9" w:rsidRPr="009B52AF">
        <w:rPr>
          <w:lang w:val="en-CA"/>
        </w:rPr>
        <w:t xml:space="preserve"> not change the classification of the conflict</w:t>
      </w:r>
      <w:r w:rsidR="00D92CB5" w:rsidRPr="009B52AF">
        <w:rPr>
          <w:lang w:val="en-CA"/>
        </w:rPr>
        <w:t>.</w:t>
      </w:r>
      <w:r w:rsidR="004A1294" w:rsidRPr="009B52AF">
        <w:rPr>
          <w:lang w:val="en-CA"/>
        </w:rPr>
        <w:t xml:space="preserve"> </w:t>
      </w:r>
      <w:r w:rsidR="00CB1B73" w:rsidRPr="009B52AF">
        <w:rPr>
          <w:lang w:val="en-CA"/>
        </w:rPr>
        <w:t>The investigations indicated</w:t>
      </w:r>
      <w:r w:rsidR="007276F1" w:rsidRPr="009B52AF">
        <w:rPr>
          <w:lang w:val="en-CA"/>
        </w:rPr>
        <w:t xml:space="preserve"> that </w:t>
      </w:r>
      <w:r w:rsidR="00CB1B73" w:rsidRPr="009B52AF">
        <w:rPr>
          <w:lang w:val="en-CA"/>
        </w:rPr>
        <w:t xml:space="preserve">several </w:t>
      </w:r>
      <w:r w:rsidR="00997BC4" w:rsidRPr="009B52AF">
        <w:rPr>
          <w:lang w:val="en-CA"/>
        </w:rPr>
        <w:t xml:space="preserve">parties to </w:t>
      </w:r>
      <w:r w:rsidR="000019BA" w:rsidRPr="009B52AF">
        <w:rPr>
          <w:lang w:val="en-CA"/>
        </w:rPr>
        <w:t>the conflicts</w:t>
      </w:r>
      <w:r w:rsidR="00997BC4" w:rsidRPr="009B52AF">
        <w:rPr>
          <w:lang w:val="en-CA"/>
        </w:rPr>
        <w:t xml:space="preserve"> </w:t>
      </w:r>
      <w:r w:rsidR="00D2122D" w:rsidRPr="009B52AF">
        <w:rPr>
          <w:lang w:val="en-CA"/>
        </w:rPr>
        <w:t>violated</w:t>
      </w:r>
      <w:r w:rsidR="007021C0" w:rsidRPr="009B52AF">
        <w:rPr>
          <w:lang w:val="en-CA"/>
        </w:rPr>
        <w:t xml:space="preserve"> </w:t>
      </w:r>
      <w:r w:rsidR="007276F1" w:rsidRPr="009B52AF">
        <w:rPr>
          <w:lang w:val="en-CA"/>
        </w:rPr>
        <w:t xml:space="preserve">IHL and potentially </w:t>
      </w:r>
      <w:r w:rsidR="00D2122D" w:rsidRPr="009B52AF">
        <w:rPr>
          <w:lang w:val="en-CA"/>
        </w:rPr>
        <w:t>committed</w:t>
      </w:r>
      <w:r w:rsidR="007021C0" w:rsidRPr="009B52AF">
        <w:rPr>
          <w:lang w:val="en-CA"/>
        </w:rPr>
        <w:t xml:space="preserve"> </w:t>
      </w:r>
      <w:r w:rsidR="007276F1" w:rsidRPr="009B52AF">
        <w:rPr>
          <w:lang w:val="en-CA"/>
        </w:rPr>
        <w:t>war crimes.</w:t>
      </w:r>
      <w:r w:rsidR="00DA2B70" w:rsidRPr="009B52AF">
        <w:rPr>
          <w:lang w:val="en-CA"/>
        </w:rPr>
        <w:t xml:space="preserve"> </w:t>
      </w:r>
      <w:r w:rsidR="00CD0891" w:rsidRPr="009B52AF">
        <w:rPr>
          <w:lang w:val="en-CA"/>
        </w:rPr>
        <w:t xml:space="preserve">This section sets out the findings which the Mission </w:t>
      </w:r>
      <w:r w:rsidR="00D2122D" w:rsidRPr="009B52AF">
        <w:rPr>
          <w:lang w:val="en-CA"/>
        </w:rPr>
        <w:t>reached</w:t>
      </w:r>
      <w:r w:rsidR="00FC092B" w:rsidRPr="009B52AF">
        <w:rPr>
          <w:lang w:val="en-CA"/>
        </w:rPr>
        <w:t xml:space="preserve">, </w:t>
      </w:r>
      <w:r w:rsidR="003B7A15" w:rsidRPr="009B52AF">
        <w:rPr>
          <w:lang w:val="en-CA"/>
        </w:rPr>
        <w:t>with a particular focus on</w:t>
      </w:r>
      <w:r w:rsidR="0058480A" w:rsidRPr="009B52AF">
        <w:rPr>
          <w:lang w:val="en-CA"/>
        </w:rPr>
        <w:t>:</w:t>
      </w:r>
      <w:r w:rsidR="00FC3721" w:rsidRPr="009B52AF">
        <w:rPr>
          <w:lang w:val="en-CA"/>
        </w:rPr>
        <w:t xml:space="preserve"> (1)</w:t>
      </w:r>
      <w:r w:rsidR="00340EE5" w:rsidRPr="009B52AF">
        <w:rPr>
          <w:lang w:val="en-CA"/>
        </w:rPr>
        <w:t> </w:t>
      </w:r>
      <w:r w:rsidR="003B7A15" w:rsidRPr="009B52AF">
        <w:rPr>
          <w:lang w:val="en-CA"/>
        </w:rPr>
        <w:t>the</w:t>
      </w:r>
      <w:r w:rsidR="00B42DF8" w:rsidRPr="009B52AF">
        <w:rPr>
          <w:lang w:val="en-CA"/>
        </w:rPr>
        <w:t xml:space="preserve"> 2019-2020 hostilities in T</w:t>
      </w:r>
      <w:r w:rsidR="00FC3721" w:rsidRPr="009B52AF">
        <w:rPr>
          <w:lang w:val="en-CA"/>
        </w:rPr>
        <w:t>ripoli;</w:t>
      </w:r>
      <w:r w:rsidR="00B42DF8" w:rsidRPr="009B52AF">
        <w:rPr>
          <w:lang w:val="en-CA"/>
        </w:rPr>
        <w:t xml:space="preserve"> </w:t>
      </w:r>
      <w:r w:rsidR="00FC3721" w:rsidRPr="009B52AF">
        <w:rPr>
          <w:lang w:val="en-CA"/>
        </w:rPr>
        <w:t xml:space="preserve">(2) </w:t>
      </w:r>
      <w:r w:rsidR="00B42DF8" w:rsidRPr="009B52AF">
        <w:rPr>
          <w:lang w:val="en-CA"/>
        </w:rPr>
        <w:t xml:space="preserve">the </w:t>
      </w:r>
      <w:r w:rsidR="00A9676B" w:rsidRPr="009B52AF">
        <w:rPr>
          <w:lang w:val="en-CA"/>
        </w:rPr>
        <w:t xml:space="preserve">2016-2017 </w:t>
      </w:r>
      <w:r w:rsidR="00B42DF8" w:rsidRPr="009B52AF">
        <w:rPr>
          <w:lang w:val="en-CA"/>
        </w:rPr>
        <w:t>siege of G</w:t>
      </w:r>
      <w:r w:rsidR="00A9676B" w:rsidRPr="009B52AF">
        <w:rPr>
          <w:lang w:val="en-CA"/>
        </w:rPr>
        <w:t>anfouda</w:t>
      </w:r>
      <w:r w:rsidR="009D474B" w:rsidRPr="009B52AF">
        <w:rPr>
          <w:lang w:val="en-CA"/>
        </w:rPr>
        <w:t xml:space="preserve"> in eastern Libya</w:t>
      </w:r>
      <w:r w:rsidR="00FC3721" w:rsidRPr="009B52AF">
        <w:rPr>
          <w:lang w:val="en-CA"/>
        </w:rPr>
        <w:t>; and (3)</w:t>
      </w:r>
      <w:r w:rsidR="00A9676B" w:rsidRPr="009B52AF">
        <w:rPr>
          <w:lang w:val="en-CA"/>
        </w:rPr>
        <w:t xml:space="preserve"> </w:t>
      </w:r>
      <w:r w:rsidR="00340EE5" w:rsidRPr="009B52AF">
        <w:rPr>
          <w:lang w:val="en-CA"/>
        </w:rPr>
        <w:t xml:space="preserve">the 2019 </w:t>
      </w:r>
      <w:r w:rsidR="00A9676B" w:rsidRPr="009B52AF">
        <w:rPr>
          <w:lang w:val="en-CA"/>
        </w:rPr>
        <w:t xml:space="preserve">military operations in </w:t>
      </w:r>
      <w:r w:rsidR="009D474B" w:rsidRPr="009B52AF">
        <w:rPr>
          <w:lang w:val="en-CA"/>
        </w:rPr>
        <w:t>s</w:t>
      </w:r>
      <w:r w:rsidR="008F4C2F" w:rsidRPr="009B52AF">
        <w:rPr>
          <w:lang w:val="en-CA"/>
        </w:rPr>
        <w:t>outhern Libya</w:t>
      </w:r>
      <w:r w:rsidR="003B7A15" w:rsidRPr="009B52AF">
        <w:rPr>
          <w:lang w:val="en-CA"/>
        </w:rPr>
        <w:t>.</w:t>
      </w:r>
      <w:r w:rsidR="002A233A" w:rsidRPr="009B52AF">
        <w:t xml:space="preserve"> </w:t>
      </w:r>
      <w:r w:rsidR="00591384" w:rsidRPr="009B52AF">
        <w:t xml:space="preserve">The </w:t>
      </w:r>
      <w:r w:rsidR="002A233A" w:rsidRPr="009B52AF">
        <w:t>factual considerations underpinning the</w:t>
      </w:r>
      <w:r w:rsidR="00591384" w:rsidRPr="009B52AF">
        <w:t xml:space="preserve"> findings</w:t>
      </w:r>
      <w:r w:rsidR="0058480A" w:rsidRPr="009B52AF">
        <w:t xml:space="preserve"> are without prejudice to </w:t>
      </w:r>
      <w:r w:rsidR="002A233A" w:rsidRPr="009B52AF">
        <w:rPr>
          <w:rFonts w:asciiTheme="majorBidi" w:hAnsiTheme="majorBidi" w:cstheme="majorBidi"/>
        </w:rPr>
        <w:t>evide</w:t>
      </w:r>
      <w:r w:rsidR="000019BA" w:rsidRPr="009B52AF">
        <w:rPr>
          <w:rFonts w:asciiTheme="majorBidi" w:hAnsiTheme="majorBidi" w:cstheme="majorBidi"/>
        </w:rPr>
        <w:t>nce that may be later shared by</w:t>
      </w:r>
      <w:r w:rsidR="00A2377C" w:rsidRPr="009B52AF">
        <w:rPr>
          <w:rFonts w:asciiTheme="majorBidi" w:hAnsiTheme="majorBidi" w:cstheme="majorBidi"/>
        </w:rPr>
        <w:t xml:space="preserve"> other</w:t>
      </w:r>
      <w:r w:rsidR="000019BA" w:rsidRPr="009B52AF">
        <w:rPr>
          <w:rFonts w:asciiTheme="majorBidi" w:hAnsiTheme="majorBidi" w:cstheme="majorBidi"/>
        </w:rPr>
        <w:t xml:space="preserve"> stakeholders</w:t>
      </w:r>
      <w:r w:rsidR="002A233A" w:rsidRPr="009B52AF">
        <w:rPr>
          <w:rFonts w:asciiTheme="majorBidi" w:hAnsiTheme="majorBidi" w:cstheme="majorBidi"/>
        </w:rPr>
        <w:t>.</w:t>
      </w:r>
      <w:r w:rsidR="00D67D04" w:rsidRPr="009B52AF">
        <w:rPr>
          <w:lang w:val="en-CA"/>
        </w:rPr>
        <w:t xml:space="preserve"> </w:t>
      </w:r>
    </w:p>
    <w:p w14:paraId="7FA357D0" w14:textId="2852947D" w:rsidR="003A3E80" w:rsidRPr="009B52AF" w:rsidRDefault="00B86AE4" w:rsidP="00B86AE4">
      <w:pPr>
        <w:pStyle w:val="H23G"/>
        <w:kinsoku w:val="0"/>
        <w:overflowPunct w:val="0"/>
        <w:autoSpaceDE w:val="0"/>
        <w:autoSpaceDN w:val="0"/>
        <w:adjustRightInd w:val="0"/>
        <w:snapToGrid w:val="0"/>
        <w:rPr>
          <w:lang w:val="en-CA"/>
        </w:rPr>
      </w:pPr>
      <w:r>
        <w:rPr>
          <w:lang w:val="en-CA"/>
        </w:rPr>
        <w:tab/>
      </w:r>
      <w:r w:rsidR="00FA4CD4" w:rsidRPr="009B52AF">
        <w:rPr>
          <w:lang w:val="en-CA"/>
        </w:rPr>
        <w:t>1.</w:t>
      </w:r>
      <w:r w:rsidR="00FA4CD4" w:rsidRPr="009B52AF">
        <w:rPr>
          <w:lang w:val="en-CA"/>
        </w:rPr>
        <w:tab/>
      </w:r>
      <w:r w:rsidR="00FB29D1" w:rsidRPr="00B86AE4">
        <w:rPr>
          <w:rFonts w:eastAsiaTheme="minorHAnsi"/>
          <w:lang w:val="en-CA"/>
        </w:rPr>
        <w:t>Tripoli</w:t>
      </w:r>
    </w:p>
    <w:p w14:paraId="3B028623" w14:textId="2EE67EE7" w:rsidR="003B7A15" w:rsidRPr="009B52AF" w:rsidRDefault="00FA4CD4" w:rsidP="00FA4CD4">
      <w:pPr>
        <w:pStyle w:val="ParNoG"/>
        <w:numPr>
          <w:ilvl w:val="0"/>
          <w:numId w:val="0"/>
        </w:numPr>
        <w:tabs>
          <w:tab w:val="left" w:pos="1701"/>
        </w:tabs>
        <w:ind w:left="1134"/>
        <w:rPr>
          <w:lang w:val="en-CA"/>
        </w:rPr>
      </w:pPr>
      <w:r w:rsidRPr="009B52AF">
        <w:t>36.</w:t>
      </w:r>
      <w:r w:rsidRPr="009B52AF">
        <w:tab/>
      </w:r>
      <w:r w:rsidR="00473A03" w:rsidRPr="009B52AF">
        <w:rPr>
          <w:lang w:val="en-CA"/>
        </w:rPr>
        <w:t xml:space="preserve">From April 2019 </w:t>
      </w:r>
      <w:r w:rsidR="00D8247B" w:rsidRPr="009B52AF">
        <w:rPr>
          <w:lang w:val="en-CA"/>
        </w:rPr>
        <w:t>to</w:t>
      </w:r>
      <w:r w:rsidR="00473A03" w:rsidRPr="009B52AF">
        <w:rPr>
          <w:lang w:val="en-CA"/>
        </w:rPr>
        <w:t xml:space="preserve"> </w:t>
      </w:r>
      <w:r w:rsidR="00D8247B" w:rsidRPr="009B52AF">
        <w:rPr>
          <w:lang w:val="en-CA"/>
        </w:rPr>
        <w:t xml:space="preserve">June </w:t>
      </w:r>
      <w:r w:rsidR="00473A03" w:rsidRPr="009B52AF">
        <w:rPr>
          <w:lang w:val="en-CA"/>
        </w:rPr>
        <w:t>2020, the GNA and the LNA</w:t>
      </w:r>
      <w:r w:rsidR="00E7235C" w:rsidRPr="009B52AF">
        <w:rPr>
          <w:lang w:val="en-CA"/>
        </w:rPr>
        <w:t>,</w:t>
      </w:r>
      <w:r w:rsidR="00473A03" w:rsidRPr="009B52AF">
        <w:rPr>
          <w:lang w:val="en-CA"/>
        </w:rPr>
        <w:t xml:space="preserve"> as well as their respective affiliated armed groups</w:t>
      </w:r>
      <w:r w:rsidR="00E7235C" w:rsidRPr="009B52AF">
        <w:rPr>
          <w:lang w:val="en-CA"/>
        </w:rPr>
        <w:t>,</w:t>
      </w:r>
      <w:r w:rsidR="00CB1B73" w:rsidRPr="009B52AF">
        <w:rPr>
          <w:lang w:val="en-CA"/>
        </w:rPr>
        <w:t xml:space="preserve"> and with the support of foreign States,</w:t>
      </w:r>
      <w:r w:rsidR="00473A03" w:rsidRPr="009B52AF">
        <w:rPr>
          <w:lang w:val="en-CA"/>
        </w:rPr>
        <w:t xml:space="preserve"> </w:t>
      </w:r>
      <w:r w:rsidR="00E7235C" w:rsidRPr="009B52AF">
        <w:rPr>
          <w:lang w:val="en-CA"/>
        </w:rPr>
        <w:t xml:space="preserve">were </w:t>
      </w:r>
      <w:r w:rsidR="00473A03" w:rsidRPr="009B52AF">
        <w:rPr>
          <w:lang w:val="en-CA"/>
        </w:rPr>
        <w:t>engaged in</w:t>
      </w:r>
      <w:r w:rsidR="00E7235C" w:rsidRPr="009B52AF">
        <w:rPr>
          <w:lang w:val="en-CA"/>
        </w:rPr>
        <w:t xml:space="preserve"> </w:t>
      </w:r>
      <w:r w:rsidR="00CB1B73" w:rsidRPr="009B52AF">
        <w:rPr>
          <w:lang w:val="en-CA"/>
        </w:rPr>
        <w:t>an armed conflict</w:t>
      </w:r>
      <w:r w:rsidR="00473A03" w:rsidRPr="009B52AF">
        <w:rPr>
          <w:lang w:val="en-CA"/>
        </w:rPr>
        <w:t xml:space="preserve"> in Tripoli</w:t>
      </w:r>
      <w:r w:rsidR="00CB1B73" w:rsidRPr="009B52AF">
        <w:rPr>
          <w:lang w:val="en-CA"/>
        </w:rPr>
        <w:t xml:space="preserve"> and its surrounds</w:t>
      </w:r>
      <w:r w:rsidR="00473A03" w:rsidRPr="009B52AF">
        <w:rPr>
          <w:lang w:val="en-CA"/>
        </w:rPr>
        <w:t xml:space="preserve">. </w:t>
      </w:r>
      <w:r w:rsidR="00D67D04" w:rsidRPr="009B52AF">
        <w:rPr>
          <w:lang w:val="en-CA"/>
        </w:rPr>
        <w:t xml:space="preserve">The below findings provide </w:t>
      </w:r>
      <w:r w:rsidR="00CF2666" w:rsidRPr="009B52AF">
        <w:rPr>
          <w:lang w:val="en-CA"/>
        </w:rPr>
        <w:t xml:space="preserve">only a limited insight into these </w:t>
      </w:r>
      <w:r w:rsidR="00D67D04" w:rsidRPr="009B52AF">
        <w:rPr>
          <w:lang w:val="en-CA"/>
        </w:rPr>
        <w:t xml:space="preserve">hostilities and further investigations are required to examine other </w:t>
      </w:r>
      <w:r w:rsidR="00CB1B73" w:rsidRPr="009B52AF">
        <w:rPr>
          <w:lang w:val="en-CA"/>
        </w:rPr>
        <w:t>alleged</w:t>
      </w:r>
      <w:r w:rsidR="00D67D04" w:rsidRPr="009B52AF">
        <w:rPr>
          <w:lang w:val="en-CA"/>
        </w:rPr>
        <w:t xml:space="preserve"> viola</w:t>
      </w:r>
      <w:r w:rsidR="00CF2666" w:rsidRPr="009B52AF">
        <w:rPr>
          <w:lang w:val="en-CA"/>
        </w:rPr>
        <w:t>tions</w:t>
      </w:r>
      <w:r w:rsidR="00D67D04" w:rsidRPr="009B52AF">
        <w:rPr>
          <w:lang w:val="en-CA"/>
        </w:rPr>
        <w:t>.</w:t>
      </w:r>
    </w:p>
    <w:p w14:paraId="7CCBD247" w14:textId="35135782" w:rsidR="00447B33" w:rsidRPr="009B52AF" w:rsidRDefault="00FA4CD4" w:rsidP="00FA4CD4">
      <w:pPr>
        <w:pStyle w:val="ParNoG"/>
        <w:numPr>
          <w:ilvl w:val="0"/>
          <w:numId w:val="0"/>
        </w:numPr>
        <w:tabs>
          <w:tab w:val="left" w:pos="1701"/>
        </w:tabs>
        <w:ind w:left="1134"/>
        <w:rPr>
          <w:lang w:val="en-CA"/>
        </w:rPr>
      </w:pPr>
      <w:r w:rsidRPr="009B52AF">
        <w:t>37.</w:t>
      </w:r>
      <w:r w:rsidRPr="009B52AF">
        <w:tab/>
      </w:r>
      <w:r w:rsidR="009D474B" w:rsidRPr="009B52AF">
        <w:rPr>
          <w:lang w:val="en-CA"/>
        </w:rPr>
        <w:t xml:space="preserve">At least 47 </w:t>
      </w:r>
      <w:r w:rsidR="00447B33" w:rsidRPr="009B52AF">
        <w:rPr>
          <w:b/>
          <w:lang w:val="en-CA"/>
        </w:rPr>
        <w:t>health-related facilities and objects</w:t>
      </w:r>
      <w:r w:rsidR="00447B33" w:rsidRPr="009B52AF">
        <w:rPr>
          <w:lang w:val="en-CA"/>
        </w:rPr>
        <w:t xml:space="preserve"> were damaged </w:t>
      </w:r>
      <w:r w:rsidR="00E7235C" w:rsidRPr="009B52AF">
        <w:rPr>
          <w:lang w:val="en-CA"/>
        </w:rPr>
        <w:t>during</w:t>
      </w:r>
      <w:r w:rsidR="00ED73B5" w:rsidRPr="009B52AF">
        <w:rPr>
          <w:lang w:val="en-CA"/>
        </w:rPr>
        <w:t xml:space="preserve"> t</w:t>
      </w:r>
      <w:r w:rsidR="00527493" w:rsidRPr="009B52AF">
        <w:rPr>
          <w:lang w:val="en-CA"/>
        </w:rPr>
        <w:t>his period</w:t>
      </w:r>
      <w:r w:rsidR="00611820" w:rsidRPr="009B52AF">
        <w:rPr>
          <w:lang w:val="en-CA"/>
        </w:rPr>
        <w:t>,</w:t>
      </w:r>
      <w:r w:rsidR="00D76C56">
        <w:rPr>
          <w:rStyle w:val="FootnoteReference"/>
          <w:lang w:val="en-CA"/>
        </w:rPr>
        <w:footnoteReference w:id="6"/>
      </w:r>
      <w:r w:rsidR="00D76C56">
        <w:rPr>
          <w:lang w:val="en-CA"/>
        </w:rPr>
        <w:t xml:space="preserve"> </w:t>
      </w:r>
      <w:r w:rsidR="00611820" w:rsidRPr="009B52AF">
        <w:rPr>
          <w:lang w:val="en-CA"/>
        </w:rPr>
        <w:t>with an immediate impact on health care (including access for women to specialized services),</w:t>
      </w:r>
      <w:r w:rsidR="00527493" w:rsidRPr="009B52AF">
        <w:rPr>
          <w:lang w:val="en-CA"/>
        </w:rPr>
        <w:t xml:space="preserve"> and there are reasonable grounds to believe that </w:t>
      </w:r>
      <w:r w:rsidR="00D8247B" w:rsidRPr="009B52AF">
        <w:rPr>
          <w:lang w:val="en-CA"/>
        </w:rPr>
        <w:t xml:space="preserve">the following </w:t>
      </w:r>
      <w:r w:rsidR="00527493" w:rsidRPr="009B52AF">
        <w:rPr>
          <w:lang w:val="en-CA"/>
        </w:rPr>
        <w:t>attacks amounted to IHL violations</w:t>
      </w:r>
      <w:r w:rsidR="00D76C56">
        <w:rPr>
          <w:rStyle w:val="FootnoteReference"/>
          <w:lang w:val="en-CA"/>
        </w:rPr>
        <w:footnoteReference w:id="7"/>
      </w:r>
      <w:r w:rsidR="00527493" w:rsidRPr="009B52AF">
        <w:rPr>
          <w:lang w:val="en-CA"/>
        </w:rPr>
        <w:t xml:space="preserve"> and war crimes.</w:t>
      </w:r>
      <w:r w:rsidR="00D76C56">
        <w:rPr>
          <w:rStyle w:val="FootnoteReference"/>
          <w:lang w:val="en-CA"/>
        </w:rPr>
        <w:footnoteReference w:id="8"/>
      </w:r>
      <w:r w:rsidR="00D76C56">
        <w:rPr>
          <w:lang w:val="en-CA"/>
        </w:rPr>
        <w:t xml:space="preserve"> </w:t>
      </w:r>
      <w:r w:rsidR="00CF2666" w:rsidRPr="009B52AF">
        <w:rPr>
          <w:lang w:val="en-CA"/>
        </w:rPr>
        <w:t>The evidence established that in</w:t>
      </w:r>
      <w:r w:rsidR="00447B33" w:rsidRPr="009B52AF">
        <w:rPr>
          <w:lang w:val="en-CA"/>
        </w:rPr>
        <w:t xml:space="preserve"> May 2019,</w:t>
      </w:r>
      <w:r w:rsidR="00447B33" w:rsidRPr="009B52AF">
        <w:t xml:space="preserve"> </w:t>
      </w:r>
      <w:r w:rsidR="007F310F" w:rsidRPr="009B52AF">
        <w:t xml:space="preserve">in Twaisha, </w:t>
      </w:r>
      <w:r w:rsidR="00447B33" w:rsidRPr="009B52AF">
        <w:t xml:space="preserve">near Tripoli, </w:t>
      </w:r>
      <w:r w:rsidR="00D4451B" w:rsidRPr="009B52AF">
        <w:t xml:space="preserve">a weapon struck </w:t>
      </w:r>
      <w:r w:rsidR="00447B33" w:rsidRPr="009B52AF">
        <w:t xml:space="preserve">an ambulance marked with the Red Crescent emblem on the door </w:t>
      </w:r>
      <w:r w:rsidR="00D4451B" w:rsidRPr="009B52AF">
        <w:t>and</w:t>
      </w:r>
      <w:r w:rsidR="00447B33" w:rsidRPr="009B52AF">
        <w:t xml:space="preserve"> seriously injured</w:t>
      </w:r>
      <w:r w:rsidR="002D1FC4" w:rsidRPr="009B52AF">
        <w:t xml:space="preserve"> the driver</w:t>
      </w:r>
      <w:r w:rsidR="00447B33" w:rsidRPr="009B52AF">
        <w:t xml:space="preserve">. </w:t>
      </w:r>
      <w:r w:rsidR="00FF5C22" w:rsidRPr="009B52AF">
        <w:rPr>
          <w:lang w:val="en-CA"/>
        </w:rPr>
        <w:t>T</w:t>
      </w:r>
      <w:r w:rsidR="00447B33" w:rsidRPr="009B52AF">
        <w:rPr>
          <w:lang w:val="en-CA"/>
        </w:rPr>
        <w:t>he</w:t>
      </w:r>
      <w:r w:rsidR="00447B33" w:rsidRPr="009B52AF">
        <w:rPr>
          <w:rFonts w:asciiTheme="majorBidi" w:hAnsiTheme="majorBidi" w:cstheme="majorBidi"/>
        </w:rPr>
        <w:t xml:space="preserve"> ambulance was transporting health personnel</w:t>
      </w:r>
      <w:r w:rsidR="00CB1B73" w:rsidRPr="009B52AF">
        <w:rPr>
          <w:rFonts w:asciiTheme="majorBidi" w:hAnsiTheme="majorBidi" w:cstheme="majorBidi"/>
        </w:rPr>
        <w:t xml:space="preserve"> and was</w:t>
      </w:r>
      <w:r w:rsidR="00447B33" w:rsidRPr="009B52AF">
        <w:rPr>
          <w:rFonts w:asciiTheme="majorBidi" w:hAnsiTheme="majorBidi" w:cstheme="majorBidi"/>
        </w:rPr>
        <w:t xml:space="preserve"> not</w:t>
      </w:r>
      <w:r w:rsidR="00CB1B73" w:rsidRPr="009B52AF">
        <w:rPr>
          <w:rFonts w:asciiTheme="majorBidi" w:hAnsiTheme="majorBidi" w:cstheme="majorBidi"/>
        </w:rPr>
        <w:t xml:space="preserve"> engaged in</w:t>
      </w:r>
      <w:r w:rsidR="00447B33" w:rsidRPr="009B52AF">
        <w:rPr>
          <w:rFonts w:asciiTheme="majorBidi" w:hAnsiTheme="majorBidi" w:cstheme="majorBidi"/>
        </w:rPr>
        <w:t xml:space="preserve"> a hostile purpose</w:t>
      </w:r>
      <w:r w:rsidR="00E7235C" w:rsidRPr="009B52AF">
        <w:rPr>
          <w:rFonts w:asciiTheme="majorBidi" w:hAnsiTheme="majorBidi" w:cstheme="majorBidi"/>
        </w:rPr>
        <w:t>.</w:t>
      </w:r>
      <w:r w:rsidR="00447B33" w:rsidRPr="009B52AF">
        <w:rPr>
          <w:rFonts w:asciiTheme="majorBidi" w:hAnsiTheme="majorBidi" w:cstheme="majorBidi"/>
        </w:rPr>
        <w:t xml:space="preserve"> </w:t>
      </w:r>
      <w:r w:rsidR="00CF2666" w:rsidRPr="009B52AF">
        <w:t xml:space="preserve">The investigations also established that </w:t>
      </w:r>
      <w:r w:rsidR="00CF2666" w:rsidRPr="009B52AF">
        <w:rPr>
          <w:lang w:val="en-CA"/>
        </w:rPr>
        <w:t>i</w:t>
      </w:r>
      <w:r w:rsidR="00447B33" w:rsidRPr="009B52AF">
        <w:rPr>
          <w:lang w:val="en-CA"/>
        </w:rPr>
        <w:t>n April 2020, the Al-Khadra General Hospital (Tripoli), which was Tripoli’s main centre for COVID-19 patients, was hit three times</w:t>
      </w:r>
      <w:r w:rsidR="00CB1B73" w:rsidRPr="009B52AF">
        <w:rPr>
          <w:lang w:val="en-CA"/>
        </w:rPr>
        <w:t xml:space="preserve"> in airstrike</w:t>
      </w:r>
      <w:r w:rsidR="007930CF" w:rsidRPr="009B52AF">
        <w:rPr>
          <w:lang w:val="en-CA"/>
        </w:rPr>
        <w:t>s</w:t>
      </w:r>
      <w:r w:rsidR="00447B33" w:rsidRPr="009B52AF">
        <w:rPr>
          <w:lang w:val="en-CA"/>
        </w:rPr>
        <w:t xml:space="preserve">. </w:t>
      </w:r>
      <w:r w:rsidR="00447B33" w:rsidRPr="009B52AF">
        <w:t xml:space="preserve">The </w:t>
      </w:r>
      <w:r w:rsidR="00447B33" w:rsidRPr="009B52AF">
        <w:rPr>
          <w:lang w:val="en-CA"/>
        </w:rPr>
        <w:t>hospit</w:t>
      </w:r>
      <w:r w:rsidR="007D1E50" w:rsidRPr="009B52AF">
        <w:rPr>
          <w:lang w:val="en-CA"/>
        </w:rPr>
        <w:t>al was functioning as such</w:t>
      </w:r>
      <w:r w:rsidR="00447B33" w:rsidRPr="009B52AF">
        <w:rPr>
          <w:lang w:val="en-CA"/>
        </w:rPr>
        <w:t xml:space="preserve"> prior to </w:t>
      </w:r>
      <w:r w:rsidR="007D1E50" w:rsidRPr="009B52AF">
        <w:rPr>
          <w:lang w:val="en-CA"/>
        </w:rPr>
        <w:t>the attacks</w:t>
      </w:r>
      <w:r w:rsidR="00976CD2" w:rsidRPr="009B52AF">
        <w:rPr>
          <w:lang w:val="en-CA"/>
        </w:rPr>
        <w:t xml:space="preserve"> and</w:t>
      </w:r>
      <w:r w:rsidR="00447B33" w:rsidRPr="009B52AF">
        <w:rPr>
          <w:lang w:val="en-CA"/>
        </w:rPr>
        <w:t xml:space="preserve"> it was not used to commit hostile acts. </w:t>
      </w:r>
      <w:r w:rsidR="00447B33" w:rsidRPr="009B52AF">
        <w:t>Further investigations are required t</w:t>
      </w:r>
      <w:r w:rsidR="00A6326E" w:rsidRPr="009B52AF">
        <w:t>o establish the responsibility</w:t>
      </w:r>
      <w:r w:rsidR="00447B33" w:rsidRPr="009B52AF">
        <w:t xml:space="preserve"> for these attacks</w:t>
      </w:r>
      <w:r w:rsidR="002D1FC4" w:rsidRPr="009B52AF">
        <w:t xml:space="preserve"> and</w:t>
      </w:r>
      <w:r w:rsidR="004A3908" w:rsidRPr="009B52AF">
        <w:t xml:space="preserve"> for other similar attacks</w:t>
      </w:r>
      <w:r w:rsidR="00447B33" w:rsidRPr="009B52AF">
        <w:t xml:space="preserve">. </w:t>
      </w:r>
    </w:p>
    <w:p w14:paraId="6628E9F1" w14:textId="793DE0E0" w:rsidR="009A65EC" w:rsidRPr="009B52AF" w:rsidRDefault="00FA4CD4" w:rsidP="00FA4CD4">
      <w:pPr>
        <w:pStyle w:val="ParNoG"/>
        <w:numPr>
          <w:ilvl w:val="0"/>
          <w:numId w:val="0"/>
        </w:numPr>
        <w:tabs>
          <w:tab w:val="left" w:pos="1701"/>
        </w:tabs>
        <w:ind w:left="1134"/>
        <w:rPr>
          <w:lang w:val="en-CA"/>
        </w:rPr>
      </w:pPr>
      <w:r w:rsidRPr="009B52AF">
        <w:t>38.</w:t>
      </w:r>
      <w:r w:rsidRPr="009B52AF">
        <w:tab/>
      </w:r>
      <w:r w:rsidR="00447B33" w:rsidRPr="009B52AF">
        <w:rPr>
          <w:b/>
          <w:lang w:val="en-CA"/>
        </w:rPr>
        <w:t>Schools</w:t>
      </w:r>
      <w:r w:rsidR="00447B33" w:rsidRPr="009B52AF">
        <w:rPr>
          <w:lang w:val="en-CA"/>
        </w:rPr>
        <w:t xml:space="preserve"> </w:t>
      </w:r>
      <w:r w:rsidR="001E5CCF" w:rsidRPr="009B52AF">
        <w:rPr>
          <w:lang w:val="en-CA"/>
        </w:rPr>
        <w:t>were also</w:t>
      </w:r>
      <w:r w:rsidR="00447B33" w:rsidRPr="009B52AF">
        <w:rPr>
          <w:lang w:val="en-CA"/>
        </w:rPr>
        <w:t xml:space="preserve"> subject to extensive damage</w:t>
      </w:r>
      <w:r w:rsidR="00A6326E" w:rsidRPr="009B52AF">
        <w:rPr>
          <w:lang w:val="en-CA"/>
        </w:rPr>
        <w:t xml:space="preserve"> and destruction</w:t>
      </w:r>
      <w:r w:rsidR="00447B33" w:rsidRPr="009B52AF">
        <w:rPr>
          <w:lang w:val="en-CA"/>
        </w:rPr>
        <w:t>. The Mission investigated the damages to three schools (Bab Ben Ghashir, Alkhalidoon and Attalieaa)</w:t>
      </w:r>
      <w:r w:rsidR="00340EE5" w:rsidRPr="009B52AF">
        <w:rPr>
          <w:lang w:val="en-CA"/>
        </w:rPr>
        <w:t xml:space="preserve"> as well as the destruction of a warehouse storing </w:t>
      </w:r>
      <w:r w:rsidR="006447FD" w:rsidRPr="009B52AF">
        <w:rPr>
          <w:lang w:val="en-CA"/>
        </w:rPr>
        <w:t xml:space="preserve">millions of </w:t>
      </w:r>
      <w:r w:rsidR="00340EE5" w:rsidRPr="009B52AF">
        <w:rPr>
          <w:lang w:val="en-CA"/>
        </w:rPr>
        <w:t>textbooks in April 2019</w:t>
      </w:r>
      <w:r w:rsidR="00447B33" w:rsidRPr="009B52AF">
        <w:rPr>
          <w:lang w:val="en-CA"/>
        </w:rPr>
        <w:t xml:space="preserve">. </w:t>
      </w:r>
      <w:r w:rsidR="000E66E2" w:rsidRPr="009B52AF">
        <w:rPr>
          <w:lang w:val="en-CA"/>
        </w:rPr>
        <w:t>T</w:t>
      </w:r>
      <w:r w:rsidR="00447B33" w:rsidRPr="009B52AF">
        <w:rPr>
          <w:lang w:val="en-CA"/>
        </w:rPr>
        <w:t>he information gathered d</w:t>
      </w:r>
      <w:r w:rsidR="000E66E2" w:rsidRPr="009B52AF">
        <w:rPr>
          <w:lang w:val="en-CA"/>
        </w:rPr>
        <w:t>id</w:t>
      </w:r>
      <w:r w:rsidR="00447B33" w:rsidRPr="009B52AF">
        <w:rPr>
          <w:lang w:val="en-CA"/>
        </w:rPr>
        <w:t xml:space="preserve"> not allow </w:t>
      </w:r>
      <w:r w:rsidR="000E66E2" w:rsidRPr="009B52AF">
        <w:rPr>
          <w:lang w:val="en-CA"/>
        </w:rPr>
        <w:t xml:space="preserve">the Mission </w:t>
      </w:r>
      <w:r w:rsidR="00447B33" w:rsidRPr="009B52AF">
        <w:rPr>
          <w:lang w:val="en-CA"/>
        </w:rPr>
        <w:t xml:space="preserve">to reach findings on whether the </w:t>
      </w:r>
      <w:r w:rsidR="00CB1B73" w:rsidRPr="009B52AF">
        <w:rPr>
          <w:lang w:val="en-CA"/>
        </w:rPr>
        <w:t>incidents</w:t>
      </w:r>
      <w:r w:rsidR="00447B33" w:rsidRPr="009B52AF">
        <w:rPr>
          <w:lang w:val="en-CA"/>
        </w:rPr>
        <w:t xml:space="preserve"> constituted violations of IHL.</w:t>
      </w:r>
      <w:r w:rsidR="00A9676B" w:rsidRPr="009B52AF">
        <w:rPr>
          <w:lang w:val="en-CA"/>
        </w:rPr>
        <w:t xml:space="preserve"> </w:t>
      </w:r>
      <w:r w:rsidR="00C66D03" w:rsidRPr="009B52AF">
        <w:rPr>
          <w:lang w:val="en-CA"/>
        </w:rPr>
        <w:t>A</w:t>
      </w:r>
      <w:r w:rsidR="00283789" w:rsidRPr="009B52AF">
        <w:rPr>
          <w:lang w:val="en-CA"/>
        </w:rPr>
        <w:t>dditional investigations</w:t>
      </w:r>
      <w:r w:rsidR="00C66D03" w:rsidRPr="009B52AF">
        <w:rPr>
          <w:lang w:val="en-CA"/>
        </w:rPr>
        <w:t xml:space="preserve"> should</w:t>
      </w:r>
      <w:r w:rsidR="00283789" w:rsidRPr="009B52AF">
        <w:rPr>
          <w:lang w:val="en-CA"/>
        </w:rPr>
        <w:t xml:space="preserve"> be conducted</w:t>
      </w:r>
      <w:r w:rsidR="00447B33" w:rsidRPr="009B52AF">
        <w:rPr>
          <w:lang w:val="en-CA"/>
        </w:rPr>
        <w:t xml:space="preserve"> into this specific aspect of the </w:t>
      </w:r>
      <w:r w:rsidR="00283789" w:rsidRPr="009B52AF">
        <w:rPr>
          <w:lang w:val="en-CA"/>
        </w:rPr>
        <w:t>hostilities</w:t>
      </w:r>
      <w:r w:rsidR="00527493" w:rsidRPr="009B52AF">
        <w:rPr>
          <w:lang w:val="en-CA"/>
        </w:rPr>
        <w:t xml:space="preserve">, noting that </w:t>
      </w:r>
      <w:r w:rsidR="009A65EC" w:rsidRPr="009B52AF">
        <w:rPr>
          <w:lang w:val="en-CA"/>
        </w:rPr>
        <w:t xml:space="preserve">attacks against education-related facilities </w:t>
      </w:r>
      <w:r w:rsidR="004A1294" w:rsidRPr="009B52AF">
        <w:rPr>
          <w:lang w:val="en-CA"/>
        </w:rPr>
        <w:t>impact</w:t>
      </w:r>
      <w:r w:rsidR="009A65EC" w:rsidRPr="009B52AF">
        <w:rPr>
          <w:lang w:val="en-CA"/>
        </w:rPr>
        <w:t xml:space="preserve"> children’s right to education</w:t>
      </w:r>
      <w:r w:rsidR="00CB1B73" w:rsidRPr="009B52AF">
        <w:rPr>
          <w:lang w:val="en-CA"/>
        </w:rPr>
        <w:t>.</w:t>
      </w:r>
    </w:p>
    <w:p w14:paraId="2BFBF917" w14:textId="2CA9B593" w:rsidR="00B97D33" w:rsidRPr="009B52AF" w:rsidRDefault="00FA4CD4" w:rsidP="00FA4CD4">
      <w:pPr>
        <w:pStyle w:val="ParNoG"/>
        <w:numPr>
          <w:ilvl w:val="0"/>
          <w:numId w:val="0"/>
        </w:numPr>
        <w:tabs>
          <w:tab w:val="left" w:pos="1701"/>
        </w:tabs>
        <w:ind w:left="1134"/>
        <w:rPr>
          <w:lang w:val="en-CA"/>
        </w:rPr>
      </w:pPr>
      <w:r w:rsidRPr="009B52AF">
        <w:t>39.</w:t>
      </w:r>
      <w:r w:rsidRPr="009B52AF">
        <w:tab/>
      </w:r>
      <w:r w:rsidR="006B735E" w:rsidRPr="009B52AF">
        <w:rPr>
          <w:lang w:val="en-CA"/>
        </w:rPr>
        <w:t>In the evening of 4 January 2020</w:t>
      </w:r>
      <w:r w:rsidR="00DA7879" w:rsidRPr="009B52AF">
        <w:rPr>
          <w:lang w:val="en-CA"/>
        </w:rPr>
        <w:t xml:space="preserve">, </w:t>
      </w:r>
      <w:r w:rsidR="00723C85" w:rsidRPr="009B52AF">
        <w:rPr>
          <w:lang w:val="en-CA"/>
        </w:rPr>
        <w:t xml:space="preserve">a group of </w:t>
      </w:r>
      <w:r w:rsidR="00B957CA" w:rsidRPr="009B52AF">
        <w:rPr>
          <w:lang w:val="en-CA"/>
        </w:rPr>
        <w:t>students</w:t>
      </w:r>
      <w:r w:rsidR="00DA7879" w:rsidRPr="009B52AF">
        <w:rPr>
          <w:lang w:val="en-CA"/>
        </w:rPr>
        <w:t xml:space="preserve"> </w:t>
      </w:r>
      <w:r w:rsidR="00B957CA" w:rsidRPr="009B52AF">
        <w:rPr>
          <w:lang w:val="en-CA"/>
        </w:rPr>
        <w:t xml:space="preserve">gathered in the courtyard of the </w:t>
      </w:r>
      <w:r w:rsidR="006B735E" w:rsidRPr="009B52AF">
        <w:rPr>
          <w:b/>
          <w:lang w:val="en-CA"/>
        </w:rPr>
        <w:t xml:space="preserve">Hadaba Military </w:t>
      </w:r>
      <w:r w:rsidR="00423B92" w:rsidRPr="009B52AF">
        <w:rPr>
          <w:b/>
          <w:lang w:val="en-CA"/>
        </w:rPr>
        <w:t>Academy</w:t>
      </w:r>
      <w:r w:rsidR="00DA7879" w:rsidRPr="009B52AF">
        <w:rPr>
          <w:lang w:val="en-CA"/>
        </w:rPr>
        <w:t xml:space="preserve"> </w:t>
      </w:r>
      <w:r w:rsidR="00723C85" w:rsidRPr="009B52AF">
        <w:rPr>
          <w:lang w:val="en-CA"/>
        </w:rPr>
        <w:t xml:space="preserve">was </w:t>
      </w:r>
      <w:r w:rsidR="00B957CA" w:rsidRPr="009B52AF">
        <w:rPr>
          <w:lang w:val="en-CA"/>
        </w:rPr>
        <w:t xml:space="preserve">hit by a missile, </w:t>
      </w:r>
      <w:r w:rsidR="00423B92" w:rsidRPr="009B52AF">
        <w:rPr>
          <w:lang w:val="en-CA"/>
        </w:rPr>
        <w:t>killing</w:t>
      </w:r>
      <w:r w:rsidR="00B957CA" w:rsidRPr="009B52AF">
        <w:rPr>
          <w:lang w:val="en-CA"/>
        </w:rPr>
        <w:t xml:space="preserve"> </w:t>
      </w:r>
      <w:r w:rsidR="009A43F3" w:rsidRPr="009B52AF">
        <w:rPr>
          <w:lang w:val="en-CA"/>
        </w:rPr>
        <w:t>25</w:t>
      </w:r>
      <w:r w:rsidR="00B957CA" w:rsidRPr="009B52AF">
        <w:rPr>
          <w:lang w:val="en-CA"/>
        </w:rPr>
        <w:t xml:space="preserve"> </w:t>
      </w:r>
      <w:r w:rsidR="0013778C" w:rsidRPr="009B52AF">
        <w:rPr>
          <w:lang w:val="en-CA"/>
        </w:rPr>
        <w:t>students</w:t>
      </w:r>
      <w:r w:rsidR="00D76C56">
        <w:rPr>
          <w:rStyle w:val="FootnoteReference"/>
          <w:lang w:val="en-CA"/>
        </w:rPr>
        <w:footnoteReference w:id="9"/>
      </w:r>
      <w:r w:rsidR="00D76C56">
        <w:rPr>
          <w:lang w:val="en-CA"/>
        </w:rPr>
        <w:t xml:space="preserve"> </w:t>
      </w:r>
      <w:r w:rsidR="00B957CA" w:rsidRPr="009B52AF">
        <w:rPr>
          <w:lang w:val="en-CA"/>
        </w:rPr>
        <w:t xml:space="preserve">and </w:t>
      </w:r>
      <w:r w:rsidR="00423B92" w:rsidRPr="009B52AF">
        <w:rPr>
          <w:lang w:val="en-CA"/>
        </w:rPr>
        <w:t xml:space="preserve">injuring </w:t>
      </w:r>
      <w:r w:rsidR="009A43F3" w:rsidRPr="009B52AF">
        <w:rPr>
          <w:lang w:val="en-CA"/>
        </w:rPr>
        <w:t>at least 20, including 12 seriously</w:t>
      </w:r>
      <w:r w:rsidR="00B957CA" w:rsidRPr="009B52AF">
        <w:rPr>
          <w:lang w:val="en-CA"/>
        </w:rPr>
        <w:t xml:space="preserve">. </w:t>
      </w:r>
      <w:r w:rsidR="006B735E" w:rsidRPr="009B52AF">
        <w:rPr>
          <w:lang w:val="en-CA"/>
        </w:rPr>
        <w:t>Some reports attributed the attack to the LNA.</w:t>
      </w:r>
    </w:p>
    <w:p w14:paraId="57CFD4D9" w14:textId="252905C6" w:rsidR="00ED2DED" w:rsidRPr="009B52AF" w:rsidRDefault="00FA4CD4" w:rsidP="00FA4CD4">
      <w:pPr>
        <w:pStyle w:val="ParNoG"/>
        <w:numPr>
          <w:ilvl w:val="0"/>
          <w:numId w:val="0"/>
        </w:numPr>
        <w:tabs>
          <w:tab w:val="left" w:pos="1701"/>
        </w:tabs>
        <w:ind w:left="1134"/>
      </w:pPr>
      <w:r w:rsidRPr="009B52AF">
        <w:t>40.</w:t>
      </w:r>
      <w:r w:rsidRPr="009B52AF">
        <w:tab/>
      </w:r>
      <w:r w:rsidR="00ED2DED" w:rsidRPr="009B52AF">
        <w:t xml:space="preserve">A corollary of the absence of ‘combatant status’ in NIACs means that no one may be attacked unless </w:t>
      </w:r>
      <w:r w:rsidR="00D938F2" w:rsidRPr="009B52AF">
        <w:t>they are</w:t>
      </w:r>
      <w:r w:rsidR="00ED2DED" w:rsidRPr="009B52AF">
        <w:t xml:space="preserve"> directly participating in hostilities. Although the recruitment and training of personnel is crucial to the military capacity of a party to the conflict, the causal link with the harm inflicted on the adversary will generally remain indirect. Only where persons are specifically recruited and trained for the execution of a predetermined hostile act can such activities be regarded </w:t>
      </w:r>
      <w:r w:rsidR="00C94341" w:rsidRPr="009B52AF">
        <w:t>as</w:t>
      </w:r>
      <w:r w:rsidR="00ED2DED" w:rsidRPr="009B52AF">
        <w:t xml:space="preserve"> direct participation in hostilities. </w:t>
      </w:r>
      <w:r w:rsidR="00D938F2" w:rsidRPr="009B52AF">
        <w:t>The evidence indicated</w:t>
      </w:r>
      <w:r w:rsidR="00ED2DED" w:rsidRPr="009B52AF">
        <w:t xml:space="preserve"> that the students were undergoing general training as per the usual curriculum and </w:t>
      </w:r>
      <w:r w:rsidR="00C94341" w:rsidRPr="009B52AF">
        <w:t>the Mission received no evidence</w:t>
      </w:r>
      <w:r w:rsidR="00ED2DED" w:rsidRPr="009B52AF">
        <w:t xml:space="preserve"> that they were undergoing preparations for a specific hostile act. </w:t>
      </w:r>
    </w:p>
    <w:p w14:paraId="7080BA43" w14:textId="350F4078" w:rsidR="00FE3AC0" w:rsidRPr="009B52AF" w:rsidRDefault="00FA4CD4" w:rsidP="00FA4CD4">
      <w:pPr>
        <w:pStyle w:val="ParNoG"/>
        <w:numPr>
          <w:ilvl w:val="0"/>
          <w:numId w:val="0"/>
        </w:numPr>
        <w:tabs>
          <w:tab w:val="left" w:pos="1701"/>
        </w:tabs>
        <w:ind w:left="1134"/>
        <w:rPr>
          <w:lang w:val="en-CA"/>
        </w:rPr>
      </w:pPr>
      <w:r w:rsidRPr="009B52AF">
        <w:t>41.</w:t>
      </w:r>
      <w:r w:rsidRPr="009B52AF">
        <w:tab/>
      </w:r>
      <w:r w:rsidR="00ED2DED" w:rsidRPr="009B52AF">
        <w:t xml:space="preserve">All feasible precautions must be taken in determining whether a person is a civilian and, if so, whether that civilian is directly participating in hostilities. In case of doubt, the person must be presumed to be protected against direct attack. In the current case, given that the students were undergoing a drill in the courtyard without weapons, as is characteristic of first-year students, there were sufficient indicators that would give rise to doubt as to whether they were training for a specific act. Their status </w:t>
      </w:r>
      <w:r w:rsidR="00D8247B" w:rsidRPr="009B52AF">
        <w:t xml:space="preserve">and function </w:t>
      </w:r>
      <w:r w:rsidR="00ED2DED" w:rsidRPr="009B52AF">
        <w:t>as fi</w:t>
      </w:r>
      <w:r w:rsidR="00D938F2" w:rsidRPr="009B52AF">
        <w:t>rst-year students also indicates</w:t>
      </w:r>
      <w:r w:rsidR="00ED2DED" w:rsidRPr="009B52AF">
        <w:t xml:space="preserve"> that they were not engaged in a continuous combat function. No evidence was found indicating that the building was used for other military purposes.</w:t>
      </w:r>
    </w:p>
    <w:p w14:paraId="5CA9B30B" w14:textId="4E6784F9" w:rsidR="00AC5C93" w:rsidRPr="009B52AF" w:rsidRDefault="00FA4CD4" w:rsidP="00FA4CD4">
      <w:pPr>
        <w:pStyle w:val="ParNoG"/>
        <w:numPr>
          <w:ilvl w:val="0"/>
          <w:numId w:val="0"/>
        </w:numPr>
        <w:tabs>
          <w:tab w:val="left" w:pos="1701"/>
        </w:tabs>
        <w:ind w:left="1134"/>
        <w:rPr>
          <w:lang w:val="en-CA"/>
        </w:rPr>
      </w:pPr>
      <w:r w:rsidRPr="009B52AF">
        <w:t>42.</w:t>
      </w:r>
      <w:r w:rsidRPr="009B52AF">
        <w:tab/>
      </w:r>
      <w:r w:rsidR="004A1294" w:rsidRPr="009B52AF">
        <w:t xml:space="preserve">In </w:t>
      </w:r>
      <w:r w:rsidR="00ED2DED" w:rsidRPr="009B52AF">
        <w:t>light of the foregoing</w:t>
      </w:r>
      <w:r w:rsidR="004A1294" w:rsidRPr="009B52AF">
        <w:t xml:space="preserve">, </w:t>
      </w:r>
      <w:r w:rsidR="00BA19B9" w:rsidRPr="009B52AF">
        <w:t>there are reasonable grounds to believe that t</w:t>
      </w:r>
      <w:r w:rsidR="008B1100" w:rsidRPr="009B52AF">
        <w:t>he</w:t>
      </w:r>
      <w:r w:rsidR="006F71AB" w:rsidRPr="009B52AF">
        <w:t xml:space="preserve"> attack </w:t>
      </w:r>
      <w:r w:rsidR="0022057D" w:rsidRPr="009B52AF">
        <w:t xml:space="preserve">may have </w:t>
      </w:r>
      <w:r w:rsidR="006F71AB" w:rsidRPr="009B52AF">
        <w:t xml:space="preserve">constituted a </w:t>
      </w:r>
      <w:r w:rsidR="009076F7" w:rsidRPr="009B52AF">
        <w:t xml:space="preserve">serious </w:t>
      </w:r>
      <w:r w:rsidR="006F71AB" w:rsidRPr="009B52AF">
        <w:t>violation of IHL</w:t>
      </w:r>
      <w:r w:rsidR="00D76C56">
        <w:rPr>
          <w:rStyle w:val="FootnoteReference"/>
        </w:rPr>
        <w:footnoteReference w:id="10"/>
      </w:r>
      <w:r w:rsidR="00D76C56">
        <w:t xml:space="preserve"> </w:t>
      </w:r>
      <w:r w:rsidR="008B40A6" w:rsidRPr="009B52AF">
        <w:t>and a war crime</w:t>
      </w:r>
      <w:r w:rsidR="006F71AB" w:rsidRPr="009B52AF">
        <w:t>.</w:t>
      </w:r>
      <w:r w:rsidR="00D76C56">
        <w:rPr>
          <w:rStyle w:val="FootnoteReference"/>
        </w:rPr>
        <w:footnoteReference w:id="11"/>
      </w:r>
      <w:r w:rsidR="00D76C56">
        <w:t xml:space="preserve"> </w:t>
      </w:r>
      <w:r w:rsidR="002D06D1" w:rsidRPr="009B52AF">
        <w:t xml:space="preserve">Further investigations are necessary to ascertain the exact roles played by the LNA and </w:t>
      </w:r>
      <w:r w:rsidR="00C30C0B" w:rsidRPr="009B52AF">
        <w:t>any other State</w:t>
      </w:r>
      <w:r w:rsidR="002D06D1" w:rsidRPr="009B52AF">
        <w:t xml:space="preserve"> in the attack. </w:t>
      </w:r>
    </w:p>
    <w:p w14:paraId="075ACA10" w14:textId="60BF2BE7" w:rsidR="00ED73B5" w:rsidRPr="009B52AF" w:rsidRDefault="00FA4CD4" w:rsidP="00FA4CD4">
      <w:pPr>
        <w:pStyle w:val="ParNoG"/>
        <w:numPr>
          <w:ilvl w:val="0"/>
          <w:numId w:val="0"/>
        </w:numPr>
        <w:tabs>
          <w:tab w:val="left" w:pos="1701"/>
        </w:tabs>
        <w:ind w:left="1134"/>
        <w:rPr>
          <w:sz w:val="24"/>
          <w:szCs w:val="24"/>
        </w:rPr>
      </w:pPr>
      <w:r w:rsidRPr="009B52AF">
        <w:rPr>
          <w:szCs w:val="24"/>
        </w:rPr>
        <w:t>43.</w:t>
      </w:r>
      <w:r w:rsidRPr="009B52AF">
        <w:rPr>
          <w:szCs w:val="24"/>
        </w:rPr>
        <w:tab/>
      </w:r>
      <w:r w:rsidR="00661B9D" w:rsidRPr="009B52AF">
        <w:rPr>
          <w:lang w:val="en-US"/>
        </w:rPr>
        <w:t>O</w:t>
      </w:r>
      <w:r w:rsidR="00ED73B5" w:rsidRPr="009B52AF">
        <w:rPr>
          <w:lang w:val="en-US"/>
        </w:rPr>
        <w:t>n</w:t>
      </w:r>
      <w:r w:rsidR="00250A44" w:rsidRPr="009B52AF">
        <w:rPr>
          <w:lang w:val="en-US"/>
        </w:rPr>
        <w:t xml:space="preserve"> 3 June 2020</w:t>
      </w:r>
      <w:r w:rsidR="00661B9D" w:rsidRPr="009B52AF">
        <w:rPr>
          <w:lang w:val="en-US"/>
        </w:rPr>
        <w:t>,</w:t>
      </w:r>
      <w:r w:rsidR="00250A44" w:rsidRPr="009B52AF">
        <w:rPr>
          <w:lang w:val="en-US"/>
        </w:rPr>
        <w:t xml:space="preserve"> four </w:t>
      </w:r>
      <w:r w:rsidR="002F41C5" w:rsidRPr="009B52AF">
        <w:rPr>
          <w:lang w:val="en-US"/>
        </w:rPr>
        <w:t xml:space="preserve">consecutive </w:t>
      </w:r>
      <w:r w:rsidR="00250A44" w:rsidRPr="009B52AF">
        <w:rPr>
          <w:lang w:val="en-US"/>
        </w:rPr>
        <w:t xml:space="preserve">drone strikes </w:t>
      </w:r>
      <w:r w:rsidR="00ED73B5" w:rsidRPr="009B52AF">
        <w:rPr>
          <w:lang w:val="en-US"/>
        </w:rPr>
        <w:t>killed at</w:t>
      </w:r>
      <w:r w:rsidR="00250A44" w:rsidRPr="009B52AF">
        <w:rPr>
          <w:lang w:val="en-US"/>
        </w:rPr>
        <w:t xml:space="preserve"> least 12</w:t>
      </w:r>
      <w:r w:rsidR="00D07D9B" w:rsidRPr="009B52AF">
        <w:rPr>
          <w:lang w:val="en-US"/>
        </w:rPr>
        <w:t> </w:t>
      </w:r>
      <w:r w:rsidR="00ED73B5" w:rsidRPr="009B52AF">
        <w:rPr>
          <w:lang w:val="en-US"/>
        </w:rPr>
        <w:t>people</w:t>
      </w:r>
      <w:r w:rsidR="00661B9D" w:rsidRPr="009B52AF">
        <w:rPr>
          <w:lang w:val="en-US"/>
        </w:rPr>
        <w:t xml:space="preserve"> in the town of </w:t>
      </w:r>
      <w:r w:rsidR="00661B9D" w:rsidRPr="009B52AF">
        <w:rPr>
          <w:b/>
          <w:lang w:val="en-US"/>
        </w:rPr>
        <w:t>Qasr Bin Ghashir</w:t>
      </w:r>
      <w:r w:rsidR="00661B9D" w:rsidRPr="009B52AF">
        <w:rPr>
          <w:lang w:val="en-US"/>
        </w:rPr>
        <w:t xml:space="preserve">, south of Tripoli. </w:t>
      </w:r>
      <w:r w:rsidR="00ED73B5" w:rsidRPr="009B52AF">
        <w:rPr>
          <w:lang w:val="en-US"/>
        </w:rPr>
        <w:t>Reports alleged that the</w:t>
      </w:r>
      <w:r w:rsidR="002F41C5" w:rsidRPr="009B52AF">
        <w:rPr>
          <w:lang w:val="en-US"/>
        </w:rPr>
        <w:t xml:space="preserve"> attack c</w:t>
      </w:r>
      <w:r w:rsidR="009033A2" w:rsidRPr="009B52AF">
        <w:rPr>
          <w:lang w:val="en-US"/>
        </w:rPr>
        <w:t>ould</w:t>
      </w:r>
      <w:r w:rsidR="00661B9D" w:rsidRPr="009B52AF">
        <w:rPr>
          <w:lang w:val="en-US"/>
        </w:rPr>
        <w:t xml:space="preserve"> be </w:t>
      </w:r>
      <w:r w:rsidR="002F41C5" w:rsidRPr="009B52AF">
        <w:rPr>
          <w:lang w:val="en-US"/>
        </w:rPr>
        <w:t xml:space="preserve">attributed to </w:t>
      </w:r>
      <w:r w:rsidR="00A410D9" w:rsidRPr="009B52AF">
        <w:rPr>
          <w:lang w:val="en-US"/>
        </w:rPr>
        <w:t xml:space="preserve">the </w:t>
      </w:r>
      <w:r w:rsidR="00ED73B5" w:rsidRPr="009B52AF">
        <w:rPr>
          <w:lang w:val="en-US"/>
        </w:rPr>
        <w:t>GNA.</w:t>
      </w:r>
    </w:p>
    <w:p w14:paraId="369A4E5A" w14:textId="66AF8E42" w:rsidR="005113F6" w:rsidRPr="009B52AF" w:rsidRDefault="00FA4CD4" w:rsidP="00FA4CD4">
      <w:pPr>
        <w:pStyle w:val="ParNoG"/>
        <w:numPr>
          <w:ilvl w:val="0"/>
          <w:numId w:val="0"/>
        </w:numPr>
        <w:tabs>
          <w:tab w:val="left" w:pos="1701"/>
        </w:tabs>
        <w:ind w:left="1134"/>
      </w:pPr>
      <w:r w:rsidRPr="009B52AF">
        <w:t>44.</w:t>
      </w:r>
      <w:r w:rsidRPr="009B52AF">
        <w:tab/>
      </w:r>
      <w:r w:rsidR="000A458D" w:rsidRPr="009B52AF">
        <w:rPr>
          <w:lang w:val="en-US"/>
        </w:rPr>
        <w:t xml:space="preserve">The </w:t>
      </w:r>
      <w:r w:rsidR="000F7986" w:rsidRPr="009B52AF">
        <w:rPr>
          <w:lang w:val="en-US"/>
        </w:rPr>
        <w:t>investigations</w:t>
      </w:r>
      <w:r w:rsidR="00320A99" w:rsidRPr="009B52AF">
        <w:t xml:space="preserve"> established that </w:t>
      </w:r>
      <w:r w:rsidR="000A458D" w:rsidRPr="009B52AF">
        <w:t>those attacked</w:t>
      </w:r>
      <w:r w:rsidR="00585E74" w:rsidRPr="009B52AF">
        <w:t xml:space="preserve"> </w:t>
      </w:r>
      <w:r w:rsidR="000A458D" w:rsidRPr="009B52AF">
        <w:t xml:space="preserve">were </w:t>
      </w:r>
      <w:r w:rsidR="000F7986" w:rsidRPr="009B52AF">
        <w:t>una</w:t>
      </w:r>
      <w:r w:rsidR="008F781E" w:rsidRPr="009B52AF">
        <w:t>rmed</w:t>
      </w:r>
      <w:r w:rsidR="006D4202" w:rsidRPr="009B52AF">
        <w:t xml:space="preserve"> and included women and children</w:t>
      </w:r>
      <w:r w:rsidR="000A458D" w:rsidRPr="009B52AF">
        <w:t xml:space="preserve">. The </w:t>
      </w:r>
      <w:r w:rsidR="00250A44" w:rsidRPr="009B52AF">
        <w:t>weapon</w:t>
      </w:r>
      <w:r w:rsidR="002F41C5" w:rsidRPr="009B52AF">
        <w:t>s</w:t>
      </w:r>
      <w:r w:rsidR="00250A44" w:rsidRPr="009B52AF">
        <w:t xml:space="preserve"> used</w:t>
      </w:r>
      <w:r w:rsidR="005F66B8" w:rsidRPr="009B52AF">
        <w:t xml:space="preserve"> </w:t>
      </w:r>
      <w:r w:rsidR="002F41C5" w:rsidRPr="009B52AF">
        <w:t>were</w:t>
      </w:r>
      <w:r w:rsidR="00661B9D" w:rsidRPr="009B52AF">
        <w:t xml:space="preserve"> precise and</w:t>
      </w:r>
      <w:r w:rsidR="00250A44" w:rsidRPr="009B52AF">
        <w:t xml:space="preserve"> </w:t>
      </w:r>
      <w:r w:rsidR="002F41C5" w:rsidRPr="009B52AF">
        <w:t>were</w:t>
      </w:r>
      <w:r w:rsidR="00250A44" w:rsidRPr="009B52AF">
        <w:t xml:space="preserve"> </w:t>
      </w:r>
      <w:r w:rsidR="000A458D" w:rsidRPr="009B52AF">
        <w:t xml:space="preserve">launched by a </w:t>
      </w:r>
      <w:r w:rsidR="0038012E" w:rsidRPr="009B52AF">
        <w:t>human commanded unmanned aerial vehicle (“UAV”)</w:t>
      </w:r>
      <w:r w:rsidR="000A458D" w:rsidRPr="009B52AF">
        <w:t>.</w:t>
      </w:r>
      <w:r w:rsidR="00250A44" w:rsidRPr="009B52AF">
        <w:t xml:space="preserve"> </w:t>
      </w:r>
      <w:r w:rsidR="00BC0A18" w:rsidRPr="009B52AF">
        <w:t>T</w:t>
      </w:r>
      <w:r w:rsidR="00585E74" w:rsidRPr="009B52AF">
        <w:t>he</w:t>
      </w:r>
      <w:r w:rsidR="00FE64E2" w:rsidRPr="009B52AF">
        <w:t xml:space="preserve"> </w:t>
      </w:r>
      <w:r w:rsidR="00585E74" w:rsidRPr="009B52AF">
        <w:t>strikes were</w:t>
      </w:r>
      <w:r w:rsidR="006D4202" w:rsidRPr="009B52AF">
        <w:t xml:space="preserve"> consecutive, they were</w:t>
      </w:r>
      <w:r w:rsidR="00585E74" w:rsidRPr="009B52AF">
        <w:t xml:space="preserve"> aimed</w:t>
      </w:r>
      <w:r w:rsidR="00250A44" w:rsidRPr="009B52AF">
        <w:t xml:space="preserve"> at the same group of unarmed </w:t>
      </w:r>
      <w:r w:rsidR="00A25E98" w:rsidRPr="009B52AF">
        <w:t>people</w:t>
      </w:r>
      <w:r w:rsidR="00E47884" w:rsidRPr="009B52AF">
        <w:t xml:space="preserve"> gathered in one location</w:t>
      </w:r>
      <w:r w:rsidR="006D4202" w:rsidRPr="009B52AF">
        <w:t xml:space="preserve"> and they took place as the LNA was retreating from the area.</w:t>
      </w:r>
      <w:r w:rsidR="00250A44" w:rsidRPr="009B52AF">
        <w:t xml:space="preserve"> </w:t>
      </w:r>
      <w:r w:rsidR="00661B9D" w:rsidRPr="009B52AF">
        <w:t>The</w:t>
      </w:r>
      <w:r w:rsidR="00BC0A18" w:rsidRPr="009B52AF">
        <w:t xml:space="preserve"> Mission</w:t>
      </w:r>
      <w:r w:rsidR="00A25E98" w:rsidRPr="009B52AF">
        <w:t xml:space="preserve"> inferred</w:t>
      </w:r>
      <w:r w:rsidR="00661B9D" w:rsidRPr="009B52AF">
        <w:t xml:space="preserve"> from this</w:t>
      </w:r>
      <w:r w:rsidR="00A25E98" w:rsidRPr="009B52AF">
        <w:t xml:space="preserve"> that the attacks were</w:t>
      </w:r>
      <w:r w:rsidR="00DE0029" w:rsidRPr="009B52AF">
        <w:t xml:space="preserve"> intentionally directed against </w:t>
      </w:r>
      <w:r w:rsidR="00E253BB" w:rsidRPr="009B52AF">
        <w:t>individual civilians</w:t>
      </w:r>
      <w:r w:rsidR="00DE0029" w:rsidRPr="009B52AF">
        <w:t xml:space="preserve"> not taking direct part in hostilities</w:t>
      </w:r>
      <w:r w:rsidR="005822BD" w:rsidRPr="009B52AF">
        <w:t xml:space="preserve">, thereby </w:t>
      </w:r>
      <w:r w:rsidR="001935DD" w:rsidRPr="009B52AF">
        <w:t xml:space="preserve">potentially </w:t>
      </w:r>
      <w:r w:rsidR="005822BD" w:rsidRPr="009B52AF">
        <w:t>amounting to a violation of IHL</w:t>
      </w:r>
      <w:r w:rsidR="00D76C56">
        <w:rPr>
          <w:rStyle w:val="FootnoteReference"/>
        </w:rPr>
        <w:footnoteReference w:id="12"/>
      </w:r>
      <w:r w:rsidR="00D76C56">
        <w:t xml:space="preserve"> </w:t>
      </w:r>
      <w:r w:rsidR="005822BD" w:rsidRPr="009B52AF">
        <w:t>and a war crime</w:t>
      </w:r>
      <w:r w:rsidR="000A458D" w:rsidRPr="009B52AF">
        <w:t>.</w:t>
      </w:r>
      <w:r w:rsidR="00D76C56">
        <w:rPr>
          <w:rStyle w:val="FootnoteReference"/>
        </w:rPr>
        <w:footnoteReference w:id="13"/>
      </w:r>
      <w:r w:rsidR="00D76C56">
        <w:t xml:space="preserve"> </w:t>
      </w:r>
      <w:r w:rsidR="00BC0A18" w:rsidRPr="009B52AF">
        <w:t>The</w:t>
      </w:r>
      <w:r w:rsidR="009459E1" w:rsidRPr="009B52AF">
        <w:t xml:space="preserve">re are also reasonable </w:t>
      </w:r>
      <w:r w:rsidR="00A65E59" w:rsidRPr="009B52AF">
        <w:t>grounds to believe that the attack c</w:t>
      </w:r>
      <w:r w:rsidR="00BC0A18" w:rsidRPr="009B52AF">
        <w:t>ould</w:t>
      </w:r>
      <w:r w:rsidR="00A65E59" w:rsidRPr="009B52AF">
        <w:t xml:space="preserve"> be attributed to the GNA, noting that</w:t>
      </w:r>
      <w:r w:rsidR="005958A6" w:rsidRPr="009B52AF">
        <w:t>:</w:t>
      </w:r>
      <w:r w:rsidR="00A65E59" w:rsidRPr="009B52AF">
        <w:t xml:space="preserve"> </w:t>
      </w:r>
      <w:r w:rsidR="005958A6" w:rsidRPr="009B52AF">
        <w:t xml:space="preserve">(1) a few days before the attack, the </w:t>
      </w:r>
      <w:r w:rsidR="00CF2947" w:rsidRPr="009B52AF">
        <w:t xml:space="preserve">GNA </w:t>
      </w:r>
      <w:r w:rsidR="00C94341" w:rsidRPr="009B52AF">
        <w:t xml:space="preserve">alerted </w:t>
      </w:r>
      <w:r w:rsidR="00CF2947" w:rsidRPr="009B52AF">
        <w:t xml:space="preserve">civilians to leave the area of Qasr Bin Ghashir </w:t>
      </w:r>
      <w:r w:rsidR="005958A6" w:rsidRPr="009B52AF">
        <w:t xml:space="preserve">as </w:t>
      </w:r>
      <w:r w:rsidR="006F71AB" w:rsidRPr="009B52AF">
        <w:t>shelling would take place</w:t>
      </w:r>
      <w:r w:rsidR="005958A6" w:rsidRPr="009B52AF">
        <w:t xml:space="preserve">; and (2) </w:t>
      </w:r>
      <w:r w:rsidR="00C25A9F" w:rsidRPr="009B52AF">
        <w:t>the weapon</w:t>
      </w:r>
      <w:r w:rsidR="00E253BB" w:rsidRPr="009B52AF">
        <w:t>s</w:t>
      </w:r>
      <w:r w:rsidR="00C25A9F" w:rsidRPr="009B52AF">
        <w:t xml:space="preserve"> and the </w:t>
      </w:r>
      <w:r w:rsidR="0038012E" w:rsidRPr="009B52AF">
        <w:t xml:space="preserve">UAV </w:t>
      </w:r>
      <w:r w:rsidR="00C25A9F" w:rsidRPr="009B52AF">
        <w:t xml:space="preserve">from which </w:t>
      </w:r>
      <w:r w:rsidR="00E253BB" w:rsidRPr="009B52AF">
        <w:t>they were</w:t>
      </w:r>
      <w:r w:rsidR="00C25A9F" w:rsidRPr="009B52AF">
        <w:t xml:space="preserve"> launched were previously used by the GNA </w:t>
      </w:r>
      <w:r w:rsidR="00320A99" w:rsidRPr="009B52AF">
        <w:t>in the same area</w:t>
      </w:r>
      <w:r w:rsidR="00D07D9B" w:rsidRPr="009B52AF">
        <w:t xml:space="preserve">. </w:t>
      </w:r>
      <w:r w:rsidR="00C67FD6" w:rsidRPr="009B52AF">
        <w:t>While t</w:t>
      </w:r>
      <w:r w:rsidR="005958A6" w:rsidRPr="009B52AF">
        <w:t>he</w:t>
      </w:r>
      <w:r w:rsidR="00442883" w:rsidRPr="009B52AF">
        <w:t xml:space="preserve"> alert </w:t>
      </w:r>
      <w:r w:rsidR="005958A6" w:rsidRPr="009B52AF">
        <w:t>complied with the IHL obligation to give advance warning</w:t>
      </w:r>
      <w:r w:rsidR="00D76C56">
        <w:rPr>
          <w:rStyle w:val="FootnoteReference"/>
        </w:rPr>
        <w:footnoteReference w:id="14"/>
      </w:r>
      <w:r w:rsidR="00D76C56">
        <w:t xml:space="preserve"> </w:t>
      </w:r>
      <w:r w:rsidR="005958A6" w:rsidRPr="009B52AF">
        <w:t xml:space="preserve">and </w:t>
      </w:r>
      <w:r w:rsidR="00442883" w:rsidRPr="009B52AF">
        <w:t>may be regarded as a measure</w:t>
      </w:r>
      <w:r w:rsidR="00320A99" w:rsidRPr="009B52AF">
        <w:t xml:space="preserve"> to minimise civilian losses</w:t>
      </w:r>
      <w:r w:rsidR="005958A6" w:rsidRPr="009B52AF">
        <w:t>,</w:t>
      </w:r>
      <w:r w:rsidR="002F41C5" w:rsidRPr="009B52AF">
        <w:t xml:space="preserve"> </w:t>
      </w:r>
      <w:r w:rsidR="00C67FD6" w:rsidRPr="009B52AF">
        <w:t>the prohibition against</w:t>
      </w:r>
      <w:r w:rsidR="00E47884" w:rsidRPr="009B52AF">
        <w:t xml:space="preserve"> attacking civilians remain</w:t>
      </w:r>
      <w:r w:rsidR="00E253BB" w:rsidRPr="009B52AF">
        <w:t>ed</w:t>
      </w:r>
      <w:r w:rsidR="00E47884" w:rsidRPr="009B52AF">
        <w:t xml:space="preserve"> applicable even if civilians stay</w:t>
      </w:r>
      <w:r w:rsidR="00E253BB" w:rsidRPr="009B52AF">
        <w:t>ed</w:t>
      </w:r>
      <w:r w:rsidR="00E47884" w:rsidRPr="009B52AF">
        <w:t xml:space="preserve"> behind after </w:t>
      </w:r>
      <w:r w:rsidR="00E253BB" w:rsidRPr="009B52AF">
        <w:t>the warning</w:t>
      </w:r>
      <w:r w:rsidR="000442B9" w:rsidRPr="009B52AF">
        <w:t xml:space="preserve"> was issued</w:t>
      </w:r>
      <w:r w:rsidR="00E47884" w:rsidRPr="009B52AF">
        <w:t>.</w:t>
      </w:r>
      <w:r w:rsidR="000442B9" w:rsidRPr="009B52AF">
        <w:t xml:space="preserve"> </w:t>
      </w:r>
      <w:r w:rsidR="00C67FD6" w:rsidRPr="009B52AF">
        <w:t>The</w:t>
      </w:r>
      <w:r w:rsidR="0097027D" w:rsidRPr="009B52AF">
        <w:t xml:space="preserve">re are reports </w:t>
      </w:r>
      <w:r w:rsidR="00C67FD6" w:rsidRPr="009B52AF">
        <w:t>that</w:t>
      </w:r>
      <w:r w:rsidR="00EC7EE4" w:rsidRPr="009B52AF">
        <w:t xml:space="preserve">: </w:t>
      </w:r>
      <w:r w:rsidR="0038012E" w:rsidRPr="009B52AF">
        <w:t>(1)</w:t>
      </w:r>
      <w:r w:rsidR="00C67FD6" w:rsidRPr="009B52AF">
        <w:t xml:space="preserve"> Turkey</w:t>
      </w:r>
      <w:r w:rsidR="0038012E" w:rsidRPr="009B52AF">
        <w:t xml:space="preserve"> concluded with the GNA a memorandum of understanding on security and military cooperation; </w:t>
      </w:r>
      <w:r w:rsidR="00EC7EE4" w:rsidRPr="009B52AF">
        <w:t>(</w:t>
      </w:r>
      <w:r w:rsidR="0038012E" w:rsidRPr="009B52AF">
        <w:t>2</w:t>
      </w:r>
      <w:r w:rsidR="00EC7EE4" w:rsidRPr="009B52AF">
        <w:t>)</w:t>
      </w:r>
      <w:r w:rsidR="000442B9" w:rsidRPr="009B52AF">
        <w:t xml:space="preserve"> the weapons and </w:t>
      </w:r>
      <w:r w:rsidR="0038012E" w:rsidRPr="009B52AF">
        <w:t xml:space="preserve">UAV </w:t>
      </w:r>
      <w:r w:rsidR="007D6131" w:rsidRPr="009B52AF">
        <w:t>used in the attack</w:t>
      </w:r>
      <w:r w:rsidR="000442B9" w:rsidRPr="009B52AF">
        <w:t xml:space="preserve"> were</w:t>
      </w:r>
      <w:r w:rsidR="00A03DBB" w:rsidRPr="009B52AF">
        <w:t xml:space="preserve"> manufactured in Turkey;</w:t>
      </w:r>
      <w:r w:rsidR="00EC7EE4" w:rsidRPr="009B52AF">
        <w:t xml:space="preserve"> (3)</w:t>
      </w:r>
      <w:r w:rsidR="005820F9" w:rsidRPr="009B52AF">
        <w:t> </w:t>
      </w:r>
      <w:r w:rsidR="0038012E" w:rsidRPr="009B52AF">
        <w:t xml:space="preserve">the UAV </w:t>
      </w:r>
      <w:r w:rsidR="00EC7EE4" w:rsidRPr="009B52AF">
        <w:t xml:space="preserve">used in the attack </w:t>
      </w:r>
      <w:r w:rsidR="0038012E" w:rsidRPr="009B52AF">
        <w:t xml:space="preserve">was </w:t>
      </w:r>
      <w:r w:rsidR="005820F9" w:rsidRPr="009B52AF">
        <w:t xml:space="preserve">previously </w:t>
      </w:r>
      <w:r w:rsidR="00EC7EE4" w:rsidRPr="009B52AF">
        <w:t xml:space="preserve">spotted in </w:t>
      </w:r>
      <w:r w:rsidR="005820F9" w:rsidRPr="009B52AF">
        <w:t xml:space="preserve">Libyan </w:t>
      </w:r>
      <w:r w:rsidR="005113F6" w:rsidRPr="009B52AF">
        <w:t xml:space="preserve">military </w:t>
      </w:r>
      <w:r w:rsidR="00EC7EE4" w:rsidRPr="009B52AF">
        <w:t>air</w:t>
      </w:r>
      <w:r w:rsidR="005113F6" w:rsidRPr="009B52AF">
        <w:t>bases</w:t>
      </w:r>
      <w:r w:rsidR="00EC7EE4" w:rsidRPr="009B52AF">
        <w:t xml:space="preserve"> to which Turkey had access</w:t>
      </w:r>
      <w:r w:rsidR="00A03DBB" w:rsidRPr="009B52AF">
        <w:t>;</w:t>
      </w:r>
      <w:r w:rsidR="005113F6" w:rsidRPr="009B52AF">
        <w:t xml:space="preserve"> </w:t>
      </w:r>
      <w:r w:rsidR="00EC7EE4" w:rsidRPr="009B52AF">
        <w:t>and</w:t>
      </w:r>
      <w:r w:rsidR="00A03DBB" w:rsidRPr="009B52AF">
        <w:t xml:space="preserve"> (4)</w:t>
      </w:r>
      <w:r w:rsidR="00EC7EE4" w:rsidRPr="009B52AF">
        <w:t xml:space="preserve"> </w:t>
      </w:r>
      <w:r w:rsidR="00362872" w:rsidRPr="009B52AF">
        <w:t>the distance between these bases and Qasr Bin Ghashir falls</w:t>
      </w:r>
      <w:r w:rsidR="005820F9" w:rsidRPr="009B52AF">
        <w:t xml:space="preserve"> within the </w:t>
      </w:r>
      <w:r w:rsidR="0038012E" w:rsidRPr="009B52AF">
        <w:t xml:space="preserve">UAV’s </w:t>
      </w:r>
      <w:r w:rsidR="005820F9" w:rsidRPr="009B52AF">
        <w:t>range</w:t>
      </w:r>
      <w:r w:rsidR="005113F6" w:rsidRPr="009B52AF">
        <w:t>. Nevertheless, t</w:t>
      </w:r>
      <w:r w:rsidR="000442B9" w:rsidRPr="009B52AF">
        <w:t>he exact role played by Turkey in this attack, if any, has yet to be ascertained.</w:t>
      </w:r>
    </w:p>
    <w:p w14:paraId="5B9F1A45" w14:textId="1D176088" w:rsidR="00C7489D" w:rsidRPr="009B52AF" w:rsidRDefault="00FA4CD4" w:rsidP="00FA4CD4">
      <w:pPr>
        <w:pStyle w:val="ParNoG"/>
        <w:numPr>
          <w:ilvl w:val="0"/>
          <w:numId w:val="0"/>
        </w:numPr>
        <w:tabs>
          <w:tab w:val="left" w:pos="1701"/>
        </w:tabs>
        <w:ind w:left="1134"/>
      </w:pPr>
      <w:r w:rsidRPr="009B52AF">
        <w:t>45.</w:t>
      </w:r>
      <w:r w:rsidRPr="009B52AF">
        <w:tab/>
      </w:r>
      <w:r w:rsidR="00AE427C" w:rsidRPr="009B52AF">
        <w:t>A</w:t>
      </w:r>
      <w:r w:rsidR="00C55E39" w:rsidRPr="009B52AF">
        <w:t>nother</w:t>
      </w:r>
      <w:r w:rsidR="00DB4B60" w:rsidRPr="009B52AF">
        <w:t xml:space="preserve"> feature of the hostilities</w:t>
      </w:r>
      <w:r w:rsidR="00447B33" w:rsidRPr="009B52AF">
        <w:t xml:space="preserve"> in Tripoli</w:t>
      </w:r>
      <w:r w:rsidR="00DB4B60" w:rsidRPr="009B52AF">
        <w:t xml:space="preserve"> </w:t>
      </w:r>
      <w:r w:rsidR="00C55E39" w:rsidRPr="009B52AF">
        <w:t>wa</w:t>
      </w:r>
      <w:r w:rsidR="00DA1506" w:rsidRPr="009B52AF">
        <w:t xml:space="preserve">s the involvement of </w:t>
      </w:r>
      <w:r w:rsidR="004654E5" w:rsidRPr="009B52AF">
        <w:rPr>
          <w:b/>
        </w:rPr>
        <w:t>mercenaries</w:t>
      </w:r>
      <w:r w:rsidR="00D76C56" w:rsidRPr="00D76C56">
        <w:rPr>
          <w:rStyle w:val="FootnoteReference"/>
        </w:rPr>
        <w:footnoteReference w:id="15"/>
      </w:r>
      <w:r w:rsidR="005113F6" w:rsidRPr="009B52AF">
        <w:t xml:space="preserve"> supporting the parties to the conflict.</w:t>
      </w:r>
      <w:r w:rsidR="00EC7EE4" w:rsidRPr="009B52AF">
        <w:t xml:space="preserve"> </w:t>
      </w:r>
      <w:r w:rsidR="00C7489D" w:rsidRPr="009B52AF">
        <w:t>As mercenaries are not</w:t>
      </w:r>
      <w:r w:rsidR="00C7489D" w:rsidRPr="009B52AF">
        <w:rPr>
          <w:i/>
        </w:rPr>
        <w:t xml:space="preserve"> </w:t>
      </w:r>
      <w:r w:rsidR="00C7489D" w:rsidRPr="009B52AF">
        <w:t xml:space="preserve">outlawed </w:t>
      </w:r>
      <w:r w:rsidR="00C7489D" w:rsidRPr="009B52AF">
        <w:rPr>
          <w:i/>
        </w:rPr>
        <w:t xml:space="preserve">per se </w:t>
      </w:r>
      <w:r w:rsidR="00C7489D" w:rsidRPr="009B52AF">
        <w:t xml:space="preserve">in IHL, IHRL or </w:t>
      </w:r>
      <w:r w:rsidR="007F62DB">
        <w:t>international criminal law (“</w:t>
      </w:r>
      <w:r w:rsidR="00C7489D" w:rsidRPr="009B52AF">
        <w:t>ICL</w:t>
      </w:r>
      <w:r w:rsidR="007F62DB">
        <w:t>”)</w:t>
      </w:r>
      <w:r w:rsidR="00C7489D" w:rsidRPr="009B52AF">
        <w:t xml:space="preserve">, </w:t>
      </w:r>
      <w:r w:rsidR="00C55E39" w:rsidRPr="009B52AF">
        <w:t xml:space="preserve">but only under treaty law or domestic law for some States (including Libya), </w:t>
      </w:r>
      <w:r w:rsidR="00C7489D" w:rsidRPr="009B52AF">
        <w:t xml:space="preserve">the investigations </w:t>
      </w:r>
      <w:r w:rsidR="001E5CCF" w:rsidRPr="009B52AF">
        <w:t>were</w:t>
      </w:r>
      <w:r w:rsidR="00C7489D" w:rsidRPr="009B52AF">
        <w:t xml:space="preserve"> li</w:t>
      </w:r>
      <w:r w:rsidR="00104B4E" w:rsidRPr="009B52AF">
        <w:t xml:space="preserve">mited to documenting violations, abuses or crimes </w:t>
      </w:r>
      <w:r w:rsidR="00C7489D" w:rsidRPr="009B52AF">
        <w:t>committed by mercenaries</w:t>
      </w:r>
      <w:r w:rsidR="00C55E39" w:rsidRPr="009B52AF">
        <w:t>, private military companies and foreign fighters</w:t>
      </w:r>
      <w:r w:rsidR="00D8247B" w:rsidRPr="009B52AF">
        <w:t xml:space="preserve"> in keeping with the Mission’s mandate</w:t>
      </w:r>
      <w:r w:rsidR="00C7489D" w:rsidRPr="009B52AF">
        <w:t xml:space="preserve">. </w:t>
      </w:r>
    </w:p>
    <w:p w14:paraId="4CB5CF81" w14:textId="02FA8EA2" w:rsidR="00362872" w:rsidRPr="009B52AF" w:rsidRDefault="00FA4CD4" w:rsidP="00FA4CD4">
      <w:pPr>
        <w:pStyle w:val="ParNoG"/>
        <w:numPr>
          <w:ilvl w:val="0"/>
          <w:numId w:val="0"/>
        </w:numPr>
        <w:tabs>
          <w:tab w:val="left" w:pos="1701"/>
        </w:tabs>
        <w:ind w:left="1134"/>
      </w:pPr>
      <w:r w:rsidRPr="009B52AF">
        <w:t>46.</w:t>
      </w:r>
      <w:r w:rsidRPr="009B52AF">
        <w:tab/>
      </w:r>
      <w:r w:rsidR="002D67BF" w:rsidRPr="009B52AF">
        <w:t>The Mission found evidence that</w:t>
      </w:r>
      <w:r w:rsidR="00AE427C" w:rsidRPr="009B52AF">
        <w:t xml:space="preserve"> Syrian nationals</w:t>
      </w:r>
      <w:r w:rsidR="00B5482F" w:rsidRPr="009B52AF">
        <w:t xml:space="preserve"> </w:t>
      </w:r>
      <w:r w:rsidR="00C55E39" w:rsidRPr="009B52AF">
        <w:t>took</w:t>
      </w:r>
      <w:r w:rsidR="00B5482F" w:rsidRPr="009B52AF">
        <w:t xml:space="preserve"> part in combat operations</w:t>
      </w:r>
      <w:r w:rsidR="002D67BF" w:rsidRPr="009B52AF">
        <w:t xml:space="preserve"> in support of the GNA</w:t>
      </w:r>
      <w:r w:rsidR="00AE427C" w:rsidRPr="009B52AF">
        <w:t>.</w:t>
      </w:r>
      <w:r w:rsidR="00B5482F" w:rsidRPr="009B52AF">
        <w:t xml:space="preserve"> </w:t>
      </w:r>
      <w:r w:rsidR="002D67BF" w:rsidRPr="009B52AF">
        <w:t>Syrian f</w:t>
      </w:r>
      <w:r w:rsidR="00CF18A4" w:rsidRPr="009B52AF">
        <w:t>ighters interviewed by the Mission</w:t>
      </w:r>
      <w:r w:rsidR="00B5482F" w:rsidRPr="009B52AF">
        <w:t xml:space="preserve"> </w:t>
      </w:r>
      <w:r w:rsidR="00412306" w:rsidRPr="009B52AF">
        <w:t xml:space="preserve">stated that they </w:t>
      </w:r>
      <w:r w:rsidR="003E7815" w:rsidRPr="009B52AF">
        <w:t>were</w:t>
      </w:r>
      <w:r w:rsidR="000A250F" w:rsidRPr="009B52AF">
        <w:t xml:space="preserve"> </w:t>
      </w:r>
      <w:r w:rsidR="00B5482F" w:rsidRPr="009B52AF">
        <w:t>recruited by their superiors in the ‘Free Syrian Army’</w:t>
      </w:r>
      <w:r w:rsidR="00A12F71" w:rsidRPr="009B52AF">
        <w:t>,</w:t>
      </w:r>
      <w:r w:rsidR="000A250F" w:rsidRPr="009B52AF">
        <w:t xml:space="preserve"> </w:t>
      </w:r>
      <w:r w:rsidR="00236887" w:rsidRPr="009B52AF">
        <w:t xml:space="preserve">that </w:t>
      </w:r>
      <w:r w:rsidR="00C55E39" w:rsidRPr="009B52AF">
        <w:t>Turkish nationals</w:t>
      </w:r>
      <w:r w:rsidR="00032971" w:rsidRPr="009B52AF">
        <w:t xml:space="preserve"> were actively involv</w:t>
      </w:r>
      <w:r w:rsidR="00A12F71" w:rsidRPr="009B52AF">
        <w:t>ed in their deployment to Libya and that the</w:t>
      </w:r>
      <w:r w:rsidR="00412306" w:rsidRPr="009B52AF">
        <w:t xml:space="preserve"> incentive for them to deploy in Libya was </w:t>
      </w:r>
      <w:r w:rsidR="000A250F" w:rsidRPr="009B52AF">
        <w:t>monetary gain.</w:t>
      </w:r>
      <w:r w:rsidR="0039391B" w:rsidRPr="009B52AF">
        <w:t xml:space="preserve"> </w:t>
      </w:r>
      <w:r w:rsidR="00833D9E" w:rsidRPr="009B52AF">
        <w:t>I</w:t>
      </w:r>
      <w:r w:rsidR="0039391B" w:rsidRPr="009B52AF">
        <w:t>nvestigations have</w:t>
      </w:r>
      <w:r w:rsidR="007C0D73" w:rsidRPr="009B52AF">
        <w:t xml:space="preserve"> </w:t>
      </w:r>
      <w:r w:rsidR="00E11161" w:rsidRPr="009B52AF">
        <w:t xml:space="preserve">yet to </w:t>
      </w:r>
      <w:r w:rsidR="003477DD" w:rsidRPr="009B52AF">
        <w:t>establish</w:t>
      </w:r>
      <w:r w:rsidR="007C0D73" w:rsidRPr="009B52AF">
        <w:t xml:space="preserve"> whether</w:t>
      </w:r>
      <w:r w:rsidR="00925554" w:rsidRPr="009B52AF">
        <w:t xml:space="preserve"> these</w:t>
      </w:r>
      <w:r w:rsidR="008F6984" w:rsidRPr="009B52AF">
        <w:t xml:space="preserve"> </w:t>
      </w:r>
      <w:r w:rsidR="003477DD" w:rsidRPr="009B52AF">
        <w:t>Syrian mercenaries committed any violation</w:t>
      </w:r>
      <w:r w:rsidR="00C55E39" w:rsidRPr="009B52AF">
        <w:t>s</w:t>
      </w:r>
      <w:r w:rsidR="008F6984" w:rsidRPr="009B52AF">
        <w:t>.</w:t>
      </w:r>
      <w:r w:rsidR="0039391B" w:rsidRPr="009B52AF">
        <w:t xml:space="preserve"> </w:t>
      </w:r>
    </w:p>
    <w:p w14:paraId="0E261FED" w14:textId="281BA47B" w:rsidR="00342346" w:rsidRPr="009B52AF" w:rsidRDefault="00FA4CD4" w:rsidP="00FA4CD4">
      <w:pPr>
        <w:pStyle w:val="ParNoG"/>
        <w:numPr>
          <w:ilvl w:val="0"/>
          <w:numId w:val="0"/>
        </w:numPr>
        <w:tabs>
          <w:tab w:val="left" w:pos="1701"/>
        </w:tabs>
        <w:ind w:left="1134"/>
      </w:pPr>
      <w:r w:rsidRPr="009B52AF">
        <w:t>47.</w:t>
      </w:r>
      <w:r w:rsidRPr="009B52AF">
        <w:tab/>
      </w:r>
      <w:r w:rsidR="00E05176" w:rsidRPr="009B52AF">
        <w:t>A</w:t>
      </w:r>
      <w:r w:rsidR="00412306" w:rsidRPr="009B52AF">
        <w:t xml:space="preserve"> reliable body of information indicate</w:t>
      </w:r>
      <w:r w:rsidR="00833D9E" w:rsidRPr="009B52AF">
        <w:t>d</w:t>
      </w:r>
      <w:r w:rsidR="00412306" w:rsidRPr="009B52AF">
        <w:t xml:space="preserve"> that</w:t>
      </w:r>
      <w:r w:rsidR="004654E5" w:rsidRPr="009B52AF">
        <w:t xml:space="preserve"> individuals </w:t>
      </w:r>
      <w:r w:rsidR="00D779FE" w:rsidRPr="009B52AF">
        <w:t>associated with</w:t>
      </w:r>
      <w:r w:rsidR="004649D3" w:rsidRPr="009B52AF">
        <w:t xml:space="preserve"> the Russian private military company</w:t>
      </w:r>
      <w:r w:rsidR="004654E5" w:rsidRPr="009B52AF">
        <w:t xml:space="preserve"> ‘ChVK Wagner’</w:t>
      </w:r>
      <w:r w:rsidR="00C55E39" w:rsidRPr="009B52AF">
        <w:t xml:space="preserve"> have been</w:t>
      </w:r>
      <w:r w:rsidR="00412306" w:rsidRPr="009B52AF">
        <w:t xml:space="preserve"> present in Libya </w:t>
      </w:r>
      <w:r w:rsidR="00660BB6" w:rsidRPr="009B52AF">
        <w:t xml:space="preserve">as mercenaries </w:t>
      </w:r>
      <w:r w:rsidR="00C55E39" w:rsidRPr="009B52AF">
        <w:t>in support of</w:t>
      </w:r>
      <w:r w:rsidR="00C94CCF" w:rsidRPr="009B52AF">
        <w:t xml:space="preserve"> the LNA</w:t>
      </w:r>
      <w:r w:rsidR="001D6902" w:rsidRPr="009B52AF">
        <w:t>.</w:t>
      </w:r>
      <w:r w:rsidR="00910041" w:rsidRPr="009B52AF">
        <w:t xml:space="preserve"> </w:t>
      </w:r>
      <w:r w:rsidR="008E1716" w:rsidRPr="009B52AF">
        <w:t>BBC News report</w:t>
      </w:r>
      <w:r w:rsidR="003E7815" w:rsidRPr="009B52AF">
        <w:t>ed</w:t>
      </w:r>
      <w:r w:rsidR="008E1716" w:rsidRPr="009B52AF">
        <w:t xml:space="preserve"> </w:t>
      </w:r>
      <w:r w:rsidR="003E7815" w:rsidRPr="009B52AF">
        <w:t>that</w:t>
      </w:r>
      <w:r w:rsidR="00F9782F" w:rsidRPr="009B52AF">
        <w:t xml:space="preserve"> in September 2019, Wagner </w:t>
      </w:r>
      <w:r w:rsidR="00C55E39" w:rsidRPr="009B52AF">
        <w:t>personnel</w:t>
      </w:r>
      <w:r w:rsidR="00F9782F" w:rsidRPr="009B52AF">
        <w:t xml:space="preserve"> killed</w:t>
      </w:r>
      <w:r w:rsidR="00E05176" w:rsidRPr="009B52AF">
        <w:t xml:space="preserve"> persons</w:t>
      </w:r>
      <w:r w:rsidR="001D6902" w:rsidRPr="009B52AF">
        <w:t xml:space="preserve"> </w:t>
      </w:r>
      <w:r w:rsidR="00C55E39" w:rsidRPr="009B52AF">
        <w:t xml:space="preserve">not taking a </w:t>
      </w:r>
      <w:r w:rsidR="00E05176" w:rsidRPr="009B52AF">
        <w:t>direct part in hostilities</w:t>
      </w:r>
      <w:r w:rsidR="00660BB6" w:rsidRPr="009B52AF">
        <w:t xml:space="preserve"> in southern Tripoli</w:t>
      </w:r>
      <w:r w:rsidR="00F9782F" w:rsidRPr="009B52AF">
        <w:t>.</w:t>
      </w:r>
      <w:r w:rsidR="00D76C56">
        <w:rPr>
          <w:rStyle w:val="FootnoteReference"/>
        </w:rPr>
        <w:footnoteReference w:id="16"/>
      </w:r>
      <w:r w:rsidR="00D76C56">
        <w:t xml:space="preserve"> </w:t>
      </w:r>
      <w:r w:rsidR="00660BB6" w:rsidRPr="009B52AF">
        <w:t xml:space="preserve">The evidence </w:t>
      </w:r>
      <w:r w:rsidR="0083044F" w:rsidRPr="009B52AF">
        <w:t>gathered</w:t>
      </w:r>
      <w:r w:rsidR="008E1716" w:rsidRPr="009B52AF">
        <w:t xml:space="preserve"> by the Mission </w:t>
      </w:r>
      <w:r w:rsidR="0083044F" w:rsidRPr="009B52AF">
        <w:t>confirmed</w:t>
      </w:r>
      <w:r w:rsidR="00660BB6" w:rsidRPr="009B52AF">
        <w:t xml:space="preserve"> that </w:t>
      </w:r>
      <w:r w:rsidR="00E05176" w:rsidRPr="009B52AF">
        <w:t xml:space="preserve">Wagner </w:t>
      </w:r>
      <w:r w:rsidR="00C55E39" w:rsidRPr="009B52AF">
        <w:t>per</w:t>
      </w:r>
      <w:r w:rsidR="00A12F71" w:rsidRPr="009B52AF">
        <w:t>s</w:t>
      </w:r>
      <w:r w:rsidR="00C55E39" w:rsidRPr="009B52AF">
        <w:t>onnel</w:t>
      </w:r>
      <w:r w:rsidR="00A12F71" w:rsidRPr="009B52AF">
        <w:t xml:space="preserve"> </w:t>
      </w:r>
      <w:r w:rsidR="00C94CCF" w:rsidRPr="009B52AF">
        <w:t xml:space="preserve">fired </w:t>
      </w:r>
      <w:r w:rsidR="00660BB6" w:rsidRPr="009B52AF">
        <w:t xml:space="preserve">gunshots </w:t>
      </w:r>
      <w:r w:rsidR="00C94CCF" w:rsidRPr="009B52AF">
        <w:t xml:space="preserve">directly at the victims </w:t>
      </w:r>
      <w:r w:rsidR="00C55E39" w:rsidRPr="009B52AF">
        <w:t>following their capture and detention</w:t>
      </w:r>
      <w:r w:rsidR="005113F6" w:rsidRPr="009B52AF">
        <w:t xml:space="preserve">. </w:t>
      </w:r>
      <w:r w:rsidR="00C55E39" w:rsidRPr="009B52AF">
        <w:t>There</w:t>
      </w:r>
      <w:r w:rsidR="00FE64E2" w:rsidRPr="009B52AF">
        <w:t xml:space="preserve"> are</w:t>
      </w:r>
      <w:r w:rsidR="00C55E39" w:rsidRPr="009B52AF">
        <w:t xml:space="preserve"> thus</w:t>
      </w:r>
      <w:r w:rsidR="005113F6" w:rsidRPr="009B52AF">
        <w:t xml:space="preserve"> reasonable grounds to believe that </w:t>
      </w:r>
      <w:r w:rsidR="00F9782F" w:rsidRPr="009B52AF">
        <w:t xml:space="preserve">Wagner </w:t>
      </w:r>
      <w:r w:rsidR="00C55E39" w:rsidRPr="009B52AF">
        <w:t>personnel</w:t>
      </w:r>
      <w:r w:rsidR="00F9782F" w:rsidRPr="009B52AF">
        <w:t xml:space="preserve"> </w:t>
      </w:r>
      <w:r w:rsidR="00625BDF" w:rsidRPr="009B52AF">
        <w:t xml:space="preserve">may have </w:t>
      </w:r>
      <w:r w:rsidR="00F9782F" w:rsidRPr="009B52AF">
        <w:t>committed the war crime of murder</w:t>
      </w:r>
      <w:r w:rsidR="003257B4" w:rsidRPr="009B52AF">
        <w:t>.</w:t>
      </w:r>
      <w:r w:rsidR="00D76C56">
        <w:rPr>
          <w:rStyle w:val="FootnoteReference"/>
        </w:rPr>
        <w:footnoteReference w:id="17"/>
      </w:r>
      <w:r w:rsidR="00D76C56">
        <w:t xml:space="preserve"> </w:t>
      </w:r>
    </w:p>
    <w:p w14:paraId="525F6FB2" w14:textId="451EEB5F" w:rsidR="00236887" w:rsidRPr="009B52AF" w:rsidRDefault="00FA4CD4" w:rsidP="00FA4CD4">
      <w:pPr>
        <w:pStyle w:val="ParNoG"/>
        <w:numPr>
          <w:ilvl w:val="0"/>
          <w:numId w:val="0"/>
        </w:numPr>
        <w:tabs>
          <w:tab w:val="left" w:pos="1701"/>
        </w:tabs>
        <w:ind w:left="1134"/>
      </w:pPr>
      <w:r w:rsidRPr="009B52AF">
        <w:t>48.</w:t>
      </w:r>
      <w:r w:rsidRPr="009B52AF">
        <w:tab/>
      </w:r>
      <w:r w:rsidR="003A36D7" w:rsidRPr="009B52AF">
        <w:t>Reliable</w:t>
      </w:r>
      <w:r w:rsidR="00937D66" w:rsidRPr="009B52AF">
        <w:t xml:space="preserve"> sources </w:t>
      </w:r>
      <w:r w:rsidR="00412306" w:rsidRPr="009B52AF">
        <w:t xml:space="preserve">also </w:t>
      </w:r>
      <w:r w:rsidR="00937D66" w:rsidRPr="009B52AF">
        <w:t>reported</w:t>
      </w:r>
      <w:r w:rsidR="00202FCA" w:rsidRPr="009B52AF">
        <w:t xml:space="preserve"> that</w:t>
      </w:r>
      <w:r w:rsidR="00150070" w:rsidRPr="009B52AF">
        <w:t xml:space="preserve"> </w:t>
      </w:r>
      <w:r w:rsidR="00DE4896" w:rsidRPr="009B52AF">
        <w:t xml:space="preserve">civilians who returned to their home in southern Tripoli after the end of the hostilities in June 2020 were killed or </w:t>
      </w:r>
      <w:r w:rsidR="00C55E39" w:rsidRPr="009B52AF">
        <w:t>maimed</w:t>
      </w:r>
      <w:r w:rsidR="00DE4896" w:rsidRPr="009B52AF">
        <w:t xml:space="preserve"> by anti-personnel mines</w:t>
      </w:r>
      <w:r w:rsidR="00202FCA" w:rsidRPr="009B52AF">
        <w:t xml:space="preserve"> and that civilian house</w:t>
      </w:r>
      <w:r w:rsidR="00937D66" w:rsidRPr="009B52AF">
        <w:t>s</w:t>
      </w:r>
      <w:r w:rsidR="00C55E39" w:rsidRPr="009B52AF">
        <w:t xml:space="preserve"> sustained damage</w:t>
      </w:r>
      <w:r w:rsidR="00DE4896" w:rsidRPr="009B52AF">
        <w:t>.</w:t>
      </w:r>
      <w:r w:rsidR="00150070" w:rsidRPr="009B52AF">
        <w:t xml:space="preserve"> </w:t>
      </w:r>
      <w:r w:rsidR="00E00ED0" w:rsidRPr="009B52AF">
        <w:t xml:space="preserve">The </w:t>
      </w:r>
      <w:r w:rsidR="00325D90" w:rsidRPr="009B52AF">
        <w:t xml:space="preserve">investigations </w:t>
      </w:r>
      <w:r w:rsidR="00E00ED0" w:rsidRPr="009B52AF">
        <w:t>established</w:t>
      </w:r>
      <w:r w:rsidR="00150070" w:rsidRPr="009B52AF">
        <w:t xml:space="preserve"> </w:t>
      </w:r>
      <w:r w:rsidR="00E00ED0" w:rsidRPr="009B52AF">
        <w:t>that</w:t>
      </w:r>
      <w:r w:rsidR="00202FCA" w:rsidRPr="009B52AF">
        <w:t xml:space="preserve"> </w:t>
      </w:r>
      <w:r w:rsidR="007A1D7C" w:rsidRPr="009B52AF">
        <w:t xml:space="preserve">hundreds of landmines, most of which were manufactured in Russia, </w:t>
      </w:r>
      <w:r w:rsidR="003E7815" w:rsidRPr="009B52AF">
        <w:t xml:space="preserve">had been </w:t>
      </w:r>
      <w:r w:rsidR="009440B5" w:rsidRPr="009B52AF">
        <w:t xml:space="preserve">planted </w:t>
      </w:r>
      <w:r w:rsidR="007A1D7C" w:rsidRPr="009B52AF">
        <w:t>in April-May 2020 next to houses and other civilian building</w:t>
      </w:r>
      <w:r w:rsidR="00700FE0" w:rsidRPr="009B52AF">
        <w:t>s</w:t>
      </w:r>
      <w:r w:rsidR="007A1D7C" w:rsidRPr="009B52AF">
        <w:t>, with no warning</w:t>
      </w:r>
      <w:r w:rsidR="00C55E39" w:rsidRPr="009B52AF">
        <w:t>s</w:t>
      </w:r>
      <w:r w:rsidR="007A1D7C" w:rsidRPr="009B52AF">
        <w:t xml:space="preserve"> or marking</w:t>
      </w:r>
      <w:r w:rsidR="00C55E39" w:rsidRPr="009B52AF">
        <w:t>s</w:t>
      </w:r>
      <w:r w:rsidR="007A1D7C" w:rsidRPr="009B52AF">
        <w:t>.</w:t>
      </w:r>
      <w:r w:rsidR="00DE4896" w:rsidRPr="009B52AF">
        <w:t xml:space="preserve"> </w:t>
      </w:r>
      <w:r w:rsidR="00A251D4" w:rsidRPr="009B52AF">
        <w:t xml:space="preserve">The Mission confirmed that landmines and other unexploded ordinance were found in </w:t>
      </w:r>
      <w:r w:rsidR="00DF59B6" w:rsidRPr="009B52AF">
        <w:t xml:space="preserve">the </w:t>
      </w:r>
      <w:r w:rsidR="007A1D7C" w:rsidRPr="009B52AF">
        <w:t>35 locations marked on a tablet left behind by Wagner in Ain Zara</w:t>
      </w:r>
      <w:r w:rsidR="005F2C63" w:rsidRPr="009B52AF">
        <w:t xml:space="preserve"> (figure 1)</w:t>
      </w:r>
      <w:r w:rsidR="007A1D7C" w:rsidRPr="009B52AF">
        <w:t xml:space="preserve">. </w:t>
      </w:r>
      <w:r w:rsidR="00DE4896" w:rsidRPr="009B52AF">
        <w:t>The investigations also established</w:t>
      </w:r>
      <w:r w:rsidR="00325D90" w:rsidRPr="009B52AF">
        <w:t xml:space="preserve"> </w:t>
      </w:r>
      <w:r w:rsidR="00B20BAB" w:rsidRPr="009B52AF">
        <w:t xml:space="preserve">that these locations were </w:t>
      </w:r>
      <w:r w:rsidR="00202FCA" w:rsidRPr="009B52AF">
        <w:t>under the LNA’s control prior to the</w:t>
      </w:r>
      <w:r w:rsidR="00444487" w:rsidRPr="009B52AF">
        <w:t xml:space="preserve"> discovery of the</w:t>
      </w:r>
      <w:r w:rsidR="00202FCA" w:rsidRPr="009B52AF">
        <w:t xml:space="preserve"> mines and that</w:t>
      </w:r>
      <w:r w:rsidR="00DE4896" w:rsidRPr="009B52AF">
        <w:t xml:space="preserve"> </w:t>
      </w:r>
      <w:r w:rsidR="00325D90" w:rsidRPr="009B52AF">
        <w:t xml:space="preserve">Wagner </w:t>
      </w:r>
      <w:r w:rsidR="00444487" w:rsidRPr="009B52AF">
        <w:t xml:space="preserve">personnel </w:t>
      </w:r>
      <w:r w:rsidR="00325D90" w:rsidRPr="009B52AF">
        <w:t>were</w:t>
      </w:r>
      <w:r w:rsidR="00937D66" w:rsidRPr="009B52AF">
        <w:t xml:space="preserve"> also</w:t>
      </w:r>
      <w:r w:rsidR="00325D90" w:rsidRPr="009B52AF">
        <w:t xml:space="preserve"> present</w:t>
      </w:r>
      <w:r w:rsidR="00B20BAB" w:rsidRPr="009B52AF">
        <w:t xml:space="preserve"> in the area</w:t>
      </w:r>
      <w:r w:rsidR="00A12F71" w:rsidRPr="009B52AF">
        <w:t xml:space="preserve"> at that time</w:t>
      </w:r>
      <w:r w:rsidR="00236887" w:rsidRPr="009B52AF">
        <w:t>.</w:t>
      </w:r>
      <w:r w:rsidR="00BC11C8" w:rsidRPr="009B52AF">
        <w:t xml:space="preserve"> </w:t>
      </w:r>
      <w:r w:rsidR="00444487" w:rsidRPr="009B52AF">
        <w:t>The loss of life, injuries and damage was</w:t>
      </w:r>
      <w:r w:rsidR="009440B5" w:rsidRPr="009B52AF">
        <w:t xml:space="preserve"> therefore excessive, as </w:t>
      </w:r>
      <w:r w:rsidR="00452CD3" w:rsidRPr="009B52AF">
        <w:t>there was no longe</w:t>
      </w:r>
      <w:r w:rsidR="009440B5" w:rsidRPr="009B52AF">
        <w:t>r a</w:t>
      </w:r>
      <w:r w:rsidR="00452CD3" w:rsidRPr="009B52AF">
        <w:t xml:space="preserve"> military advantage </w:t>
      </w:r>
      <w:r w:rsidR="00444487" w:rsidRPr="009B52AF">
        <w:t xml:space="preserve">associated with </w:t>
      </w:r>
      <w:r w:rsidR="009D7640" w:rsidRPr="009B52AF">
        <w:t>anti-personnel mines</w:t>
      </w:r>
      <w:r w:rsidR="00937D66" w:rsidRPr="009B52AF">
        <w:t xml:space="preserve"> </w:t>
      </w:r>
      <w:r w:rsidR="00444487" w:rsidRPr="009B52AF">
        <w:t>remaining</w:t>
      </w:r>
      <w:r w:rsidR="00101797" w:rsidRPr="009B52AF">
        <w:t xml:space="preserve"> in civilian areas</w:t>
      </w:r>
      <w:r w:rsidR="009440B5" w:rsidRPr="009B52AF">
        <w:t xml:space="preserve"> </w:t>
      </w:r>
      <w:r w:rsidR="00444487" w:rsidRPr="009B52AF">
        <w:t>following the cessation of hostilities</w:t>
      </w:r>
      <w:r w:rsidR="009D7640" w:rsidRPr="009B52AF">
        <w:t xml:space="preserve">. </w:t>
      </w:r>
      <w:r w:rsidR="00B20BAB" w:rsidRPr="009B52AF">
        <w:t>In these circumstances, there are reasonable grounds to believe that</w:t>
      </w:r>
      <w:r w:rsidR="00202FCA" w:rsidRPr="009B52AF">
        <w:t xml:space="preserve"> </w:t>
      </w:r>
      <w:r w:rsidR="00325D90" w:rsidRPr="009B52AF">
        <w:t>Wagner</w:t>
      </w:r>
      <w:r w:rsidR="00F9782F" w:rsidRPr="009B52AF">
        <w:t xml:space="preserve"> </w:t>
      </w:r>
      <w:r w:rsidR="00444487" w:rsidRPr="009B52AF">
        <w:t>personnel</w:t>
      </w:r>
      <w:r w:rsidR="00625BDF" w:rsidRPr="009B52AF">
        <w:t xml:space="preserve"> and the LNA may have</w:t>
      </w:r>
      <w:r w:rsidR="00325D90" w:rsidRPr="009B52AF">
        <w:t xml:space="preserve"> violated</w:t>
      </w:r>
      <w:r w:rsidR="003477DD" w:rsidRPr="009B52AF">
        <w:t xml:space="preserve"> the</w:t>
      </w:r>
      <w:r w:rsidR="00325D90" w:rsidRPr="009B52AF">
        <w:t xml:space="preserve"> IHL </w:t>
      </w:r>
      <w:r w:rsidR="00937D66" w:rsidRPr="009B52AF">
        <w:t>prin</w:t>
      </w:r>
      <w:r w:rsidR="003477DD" w:rsidRPr="009B52AF">
        <w:t>ciple of proportionality</w:t>
      </w:r>
      <w:r w:rsidR="00EA3BFD">
        <w:rPr>
          <w:rStyle w:val="FootnoteReference"/>
        </w:rPr>
        <w:footnoteReference w:id="18"/>
      </w:r>
      <w:r w:rsidR="00EA3BFD">
        <w:t xml:space="preserve"> </w:t>
      </w:r>
      <w:r w:rsidR="003477DD" w:rsidRPr="009B52AF">
        <w:t>as well as the</w:t>
      </w:r>
      <w:r w:rsidR="00937D66" w:rsidRPr="009B52AF">
        <w:t xml:space="preserve"> </w:t>
      </w:r>
      <w:r w:rsidR="00AB2BC1" w:rsidRPr="009B52AF">
        <w:t xml:space="preserve">customary </w:t>
      </w:r>
      <w:r w:rsidR="00444487" w:rsidRPr="009B52AF">
        <w:t xml:space="preserve">IHL </w:t>
      </w:r>
      <w:r w:rsidR="003E437B" w:rsidRPr="009B52AF">
        <w:t>obligation</w:t>
      </w:r>
      <w:r w:rsidR="00AB2BC1" w:rsidRPr="009B52AF">
        <w:t>s</w:t>
      </w:r>
      <w:r w:rsidR="003E437B" w:rsidRPr="009B52AF">
        <w:t xml:space="preserve"> to minimize the</w:t>
      </w:r>
      <w:r w:rsidR="003477DD" w:rsidRPr="009B52AF">
        <w:t xml:space="preserve"> indiscriminate effects</w:t>
      </w:r>
      <w:r w:rsidR="003E437B" w:rsidRPr="009B52AF">
        <w:t xml:space="preserve"> of landmines</w:t>
      </w:r>
      <w:r w:rsidR="003477DD" w:rsidRPr="009B52AF">
        <w:t xml:space="preserve"> and</w:t>
      </w:r>
      <w:r w:rsidR="00444A00" w:rsidRPr="009B52AF">
        <w:t xml:space="preserve"> to remove the</w:t>
      </w:r>
      <w:r w:rsidR="00444487" w:rsidRPr="009B52AF">
        <w:t>m</w:t>
      </w:r>
      <w:r w:rsidR="003477DD" w:rsidRPr="009B52AF">
        <w:t xml:space="preserve"> at the end of active hostilities</w:t>
      </w:r>
      <w:r w:rsidR="00444A00" w:rsidRPr="009B52AF">
        <w:t>.</w:t>
      </w:r>
      <w:r w:rsidR="00EA3BFD">
        <w:rPr>
          <w:rStyle w:val="FootnoteReference"/>
        </w:rPr>
        <w:footnoteReference w:id="19"/>
      </w:r>
      <w:r w:rsidR="00EA3BFD">
        <w:t xml:space="preserve"> </w:t>
      </w:r>
      <w:r w:rsidR="00452CD3" w:rsidRPr="009B52AF">
        <w:t xml:space="preserve">By not engaging in mine clearance, Wagner </w:t>
      </w:r>
      <w:r w:rsidR="00B84C03" w:rsidRPr="009B52AF">
        <w:t>personnel</w:t>
      </w:r>
      <w:r w:rsidR="00F9782F" w:rsidRPr="009B52AF">
        <w:t xml:space="preserve"> </w:t>
      </w:r>
      <w:r w:rsidR="00625BDF" w:rsidRPr="009B52AF">
        <w:t>and the LNA may have</w:t>
      </w:r>
      <w:r w:rsidR="00452CD3" w:rsidRPr="009B52AF">
        <w:t xml:space="preserve"> </w:t>
      </w:r>
      <w:r w:rsidR="002E3858" w:rsidRPr="009B52AF">
        <w:t xml:space="preserve">also </w:t>
      </w:r>
      <w:r w:rsidR="00452CD3" w:rsidRPr="009B52AF">
        <w:t>violated the right to life.</w:t>
      </w:r>
      <w:r w:rsidR="007F7490">
        <w:rPr>
          <w:rStyle w:val="FootnoteReference"/>
        </w:rPr>
        <w:footnoteReference w:id="20"/>
      </w:r>
    </w:p>
    <w:p w14:paraId="791B21D4" w14:textId="77777777" w:rsidR="00A04273" w:rsidRPr="009B52AF" w:rsidRDefault="00A04273" w:rsidP="00A04273">
      <w:pPr>
        <w:rPr>
          <w:lang w:val="en-CA"/>
        </w:rPr>
      </w:pPr>
    </w:p>
    <w:p w14:paraId="2654B096" w14:textId="77777777" w:rsidR="00A04273" w:rsidRPr="009B52AF" w:rsidRDefault="00A04273" w:rsidP="003C2004">
      <w:pPr>
        <w:pStyle w:val="H23G"/>
        <w:ind w:hanging="992"/>
        <w:rPr>
          <w:lang w:val="en-CA"/>
        </w:rPr>
        <w:sectPr w:rsidR="00A04273" w:rsidRPr="009B52AF" w:rsidSect="00F12F48">
          <w:headerReference w:type="even" r:id="rId11"/>
          <w:headerReference w:type="default" r:id="rId12"/>
          <w:footerReference w:type="even" r:id="rId13"/>
          <w:footerReference w:type="default" r:id="rId14"/>
          <w:headerReference w:type="first" r:id="rId15"/>
          <w:endnotePr>
            <w:numFmt w:val="decimal"/>
          </w:endnotePr>
          <w:pgSz w:w="11907" w:h="16840" w:code="9"/>
          <w:pgMar w:top="1560" w:right="1134" w:bottom="1134" w:left="1134" w:header="850" w:footer="567" w:gutter="0"/>
          <w:cols w:space="720"/>
          <w:titlePg/>
          <w:docGrid w:linePitch="272"/>
        </w:sectPr>
      </w:pPr>
    </w:p>
    <w:p w14:paraId="002CF05A" w14:textId="15F77281" w:rsidR="003C2004" w:rsidRPr="009B52AF" w:rsidRDefault="00B86AE4" w:rsidP="003C2004">
      <w:pPr>
        <w:pStyle w:val="H23G"/>
        <w:ind w:hanging="992"/>
        <w:rPr>
          <w:lang w:val="en-CA"/>
        </w:rPr>
      </w:pPr>
      <w:r>
        <w:rPr>
          <w:lang w:val="en-CA"/>
        </w:rPr>
        <w:tab/>
      </w:r>
      <w:r>
        <w:rPr>
          <w:lang w:val="en-CA"/>
        </w:rPr>
        <w:tab/>
      </w:r>
      <w:r w:rsidR="003C2004" w:rsidRPr="009B52AF">
        <w:rPr>
          <w:lang w:val="en-CA"/>
        </w:rPr>
        <w:t>Figure 1</w:t>
      </w:r>
    </w:p>
    <w:p w14:paraId="1917D30E" w14:textId="31D3516A" w:rsidR="00DC5DD9" w:rsidRPr="009B52AF" w:rsidRDefault="00A04273" w:rsidP="00DC5DD9">
      <w:pPr>
        <w:rPr>
          <w:lang w:val="en-CA"/>
        </w:rPr>
      </w:pPr>
      <w:r w:rsidRPr="009B52AF">
        <w:rPr>
          <w:noProof/>
          <w:lang w:eastAsia="en-GB"/>
        </w:rPr>
        <w:drawing>
          <wp:anchor distT="0" distB="0" distL="114300" distR="114300" simplePos="0" relativeHeight="251707392" behindDoc="0" locked="0" layoutInCell="1" allowOverlap="1" wp14:anchorId="12E72BBF" wp14:editId="51141266">
            <wp:simplePos x="0" y="0"/>
            <wp:positionH relativeFrom="page">
              <wp:posOffset>1138555</wp:posOffset>
            </wp:positionH>
            <wp:positionV relativeFrom="margin">
              <wp:posOffset>323850</wp:posOffset>
            </wp:positionV>
            <wp:extent cx="8412480" cy="5944235"/>
            <wp:effectExtent l="0" t="0" r="762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5 locations- Mines 2.png"/>
                    <pic:cNvPicPr/>
                  </pic:nvPicPr>
                  <pic:blipFill>
                    <a:blip r:embed="rId16">
                      <a:extLst>
                        <a:ext uri="{28A0092B-C50C-407E-A947-70E740481C1C}">
                          <a14:useLocalDpi xmlns:a14="http://schemas.microsoft.com/office/drawing/2010/main" val="0"/>
                        </a:ext>
                      </a:extLst>
                    </a:blip>
                    <a:stretch>
                      <a:fillRect/>
                    </a:stretch>
                  </pic:blipFill>
                  <pic:spPr>
                    <a:xfrm>
                      <a:off x="0" y="0"/>
                      <a:ext cx="8412480" cy="5944235"/>
                    </a:xfrm>
                    <a:prstGeom prst="rect">
                      <a:avLst/>
                    </a:prstGeom>
                  </pic:spPr>
                </pic:pic>
              </a:graphicData>
            </a:graphic>
            <wp14:sizeRelH relativeFrom="margin">
              <wp14:pctWidth>0</wp14:pctWidth>
            </wp14:sizeRelH>
            <wp14:sizeRelV relativeFrom="margin">
              <wp14:pctHeight>0</wp14:pctHeight>
            </wp14:sizeRelV>
          </wp:anchor>
        </w:drawing>
      </w:r>
    </w:p>
    <w:p w14:paraId="32F2D52B" w14:textId="617233B6" w:rsidR="00A04273" w:rsidRPr="009B52AF" w:rsidRDefault="00A04273" w:rsidP="00DC5DD9">
      <w:pPr>
        <w:rPr>
          <w:lang w:val="en-CA"/>
        </w:rPr>
      </w:pPr>
    </w:p>
    <w:p w14:paraId="7536B5F0" w14:textId="49935797" w:rsidR="00A04273" w:rsidRPr="009B52AF" w:rsidRDefault="00A04273" w:rsidP="00DC5DD9">
      <w:pPr>
        <w:rPr>
          <w:lang w:val="en-CA"/>
        </w:rPr>
      </w:pPr>
    </w:p>
    <w:p w14:paraId="349413AC" w14:textId="18989445" w:rsidR="00A04273" w:rsidRPr="009B52AF" w:rsidRDefault="00A04273" w:rsidP="00DC5DD9">
      <w:pPr>
        <w:rPr>
          <w:lang w:val="en-CA"/>
        </w:rPr>
      </w:pPr>
    </w:p>
    <w:p w14:paraId="307CCC38" w14:textId="3EB3602D" w:rsidR="00A04273" w:rsidRPr="009B52AF" w:rsidRDefault="00A04273" w:rsidP="00DC5DD9">
      <w:pPr>
        <w:rPr>
          <w:lang w:val="en-CA"/>
        </w:rPr>
      </w:pPr>
    </w:p>
    <w:p w14:paraId="027D8467" w14:textId="07F50FA1" w:rsidR="00A04273" w:rsidRPr="009B52AF" w:rsidRDefault="00A04273" w:rsidP="00DC5DD9">
      <w:pPr>
        <w:rPr>
          <w:lang w:val="en-CA"/>
        </w:rPr>
      </w:pPr>
    </w:p>
    <w:p w14:paraId="5F654C5B" w14:textId="5DE0DCEF" w:rsidR="00A04273" w:rsidRPr="009B52AF" w:rsidRDefault="00A04273" w:rsidP="00DC5DD9">
      <w:pPr>
        <w:rPr>
          <w:lang w:val="en-CA"/>
        </w:rPr>
      </w:pPr>
    </w:p>
    <w:p w14:paraId="1688B17E" w14:textId="5901D8E4" w:rsidR="00A04273" w:rsidRPr="009B52AF" w:rsidRDefault="00A04273" w:rsidP="00DC5DD9">
      <w:pPr>
        <w:rPr>
          <w:lang w:val="en-CA"/>
        </w:rPr>
      </w:pPr>
    </w:p>
    <w:p w14:paraId="36EA9625" w14:textId="4072C7E2" w:rsidR="00A04273" w:rsidRPr="009B52AF" w:rsidRDefault="00A04273" w:rsidP="00DC5DD9">
      <w:pPr>
        <w:rPr>
          <w:lang w:val="en-CA"/>
        </w:rPr>
      </w:pPr>
    </w:p>
    <w:p w14:paraId="0E6AECC4" w14:textId="20F6D64A" w:rsidR="00A04273" w:rsidRPr="009B52AF" w:rsidRDefault="00A04273" w:rsidP="00DC5DD9">
      <w:pPr>
        <w:rPr>
          <w:lang w:val="en-CA"/>
        </w:rPr>
      </w:pPr>
    </w:p>
    <w:p w14:paraId="3887A73B" w14:textId="55FFD8F0" w:rsidR="00A04273" w:rsidRPr="009B52AF" w:rsidRDefault="00A04273" w:rsidP="00DC5DD9">
      <w:pPr>
        <w:rPr>
          <w:lang w:val="en-CA"/>
        </w:rPr>
      </w:pPr>
    </w:p>
    <w:p w14:paraId="533241D5" w14:textId="075D0D46" w:rsidR="00A04273" w:rsidRPr="009B52AF" w:rsidRDefault="00A04273" w:rsidP="00DC5DD9">
      <w:pPr>
        <w:rPr>
          <w:lang w:val="en-CA"/>
        </w:rPr>
      </w:pPr>
    </w:p>
    <w:p w14:paraId="17D2FAFE" w14:textId="299DFADB" w:rsidR="00A04273" w:rsidRPr="009B52AF" w:rsidRDefault="00A04273" w:rsidP="00DC5DD9">
      <w:pPr>
        <w:rPr>
          <w:lang w:val="en-CA"/>
        </w:rPr>
      </w:pPr>
    </w:p>
    <w:p w14:paraId="2CAD6F8A" w14:textId="149CBBA8" w:rsidR="00A04273" w:rsidRPr="009B52AF" w:rsidRDefault="00A04273" w:rsidP="00DC5DD9">
      <w:pPr>
        <w:rPr>
          <w:lang w:val="en-CA"/>
        </w:rPr>
      </w:pPr>
    </w:p>
    <w:p w14:paraId="5BD7CA30" w14:textId="00746916" w:rsidR="00A04273" w:rsidRPr="009B52AF" w:rsidRDefault="00A04273" w:rsidP="00DC5DD9">
      <w:pPr>
        <w:rPr>
          <w:lang w:val="en-CA"/>
        </w:rPr>
      </w:pPr>
    </w:p>
    <w:p w14:paraId="0CF015B6" w14:textId="717D9ABE" w:rsidR="00A04273" w:rsidRPr="009B52AF" w:rsidRDefault="00A04273" w:rsidP="00DC5DD9">
      <w:pPr>
        <w:rPr>
          <w:lang w:val="en-CA"/>
        </w:rPr>
      </w:pPr>
    </w:p>
    <w:p w14:paraId="7AA65621" w14:textId="5A43362F" w:rsidR="00A04273" w:rsidRPr="009B52AF" w:rsidRDefault="00A04273" w:rsidP="00DC5DD9">
      <w:pPr>
        <w:rPr>
          <w:lang w:val="en-CA"/>
        </w:rPr>
      </w:pPr>
    </w:p>
    <w:p w14:paraId="5F828F33" w14:textId="2EBC8779" w:rsidR="00A04273" w:rsidRPr="009B52AF" w:rsidRDefault="00A04273" w:rsidP="00DC5DD9">
      <w:pPr>
        <w:rPr>
          <w:lang w:val="en-CA"/>
        </w:rPr>
      </w:pPr>
    </w:p>
    <w:p w14:paraId="11A5EEAC" w14:textId="25C1FB6D" w:rsidR="00A04273" w:rsidRPr="009B52AF" w:rsidRDefault="00A04273" w:rsidP="00DC5DD9">
      <w:pPr>
        <w:rPr>
          <w:lang w:val="en-CA"/>
        </w:rPr>
      </w:pPr>
    </w:p>
    <w:p w14:paraId="1DD74E41" w14:textId="67E1DC4B" w:rsidR="00A04273" w:rsidRPr="009B52AF" w:rsidRDefault="00A04273" w:rsidP="00DC5DD9">
      <w:pPr>
        <w:rPr>
          <w:lang w:val="en-CA"/>
        </w:rPr>
      </w:pPr>
    </w:p>
    <w:p w14:paraId="5ECD0A6D" w14:textId="7B15E7FD" w:rsidR="00A04273" w:rsidRPr="009B52AF" w:rsidRDefault="00A04273" w:rsidP="00DC5DD9">
      <w:pPr>
        <w:rPr>
          <w:lang w:val="en-CA"/>
        </w:rPr>
      </w:pPr>
    </w:p>
    <w:p w14:paraId="1271C06F" w14:textId="30F02EFA" w:rsidR="00A04273" w:rsidRPr="009B52AF" w:rsidRDefault="00A04273" w:rsidP="00DC5DD9">
      <w:pPr>
        <w:rPr>
          <w:lang w:val="en-CA"/>
        </w:rPr>
      </w:pPr>
    </w:p>
    <w:p w14:paraId="0946FFB2" w14:textId="03CBFF19" w:rsidR="00A04273" w:rsidRPr="009B52AF" w:rsidRDefault="00A04273" w:rsidP="00DC5DD9">
      <w:pPr>
        <w:rPr>
          <w:lang w:val="en-CA"/>
        </w:rPr>
      </w:pPr>
    </w:p>
    <w:p w14:paraId="440614BC" w14:textId="3856420B" w:rsidR="00A04273" w:rsidRPr="009B52AF" w:rsidRDefault="00A04273" w:rsidP="00DC5DD9">
      <w:pPr>
        <w:rPr>
          <w:lang w:val="en-CA"/>
        </w:rPr>
      </w:pPr>
    </w:p>
    <w:p w14:paraId="6030805A" w14:textId="3FB8ED2A" w:rsidR="00A04273" w:rsidRPr="009B52AF" w:rsidRDefault="00A04273" w:rsidP="00DC5DD9">
      <w:pPr>
        <w:rPr>
          <w:lang w:val="en-CA"/>
        </w:rPr>
      </w:pPr>
    </w:p>
    <w:p w14:paraId="346F3063" w14:textId="28A00E6C" w:rsidR="00A04273" w:rsidRPr="009B52AF" w:rsidRDefault="00A04273" w:rsidP="00DC5DD9">
      <w:pPr>
        <w:rPr>
          <w:lang w:val="en-CA"/>
        </w:rPr>
      </w:pPr>
    </w:p>
    <w:p w14:paraId="1F561184" w14:textId="43EAA4FB" w:rsidR="00A04273" w:rsidRPr="009B52AF" w:rsidRDefault="00A04273" w:rsidP="00DC5DD9">
      <w:pPr>
        <w:rPr>
          <w:lang w:val="en-CA"/>
        </w:rPr>
      </w:pPr>
    </w:p>
    <w:p w14:paraId="1BC81B96" w14:textId="66D6FA45" w:rsidR="00A04273" w:rsidRPr="009B52AF" w:rsidRDefault="00A04273" w:rsidP="00DC5DD9">
      <w:pPr>
        <w:rPr>
          <w:lang w:val="en-CA"/>
        </w:rPr>
      </w:pPr>
    </w:p>
    <w:p w14:paraId="604C0C6B" w14:textId="60855F87" w:rsidR="00A04273" w:rsidRPr="009B52AF" w:rsidRDefault="00A04273" w:rsidP="00DC5DD9">
      <w:pPr>
        <w:rPr>
          <w:lang w:val="en-CA"/>
        </w:rPr>
      </w:pPr>
    </w:p>
    <w:p w14:paraId="77AEA524" w14:textId="020253E3" w:rsidR="00A04273" w:rsidRPr="009B52AF" w:rsidRDefault="00A04273" w:rsidP="00DC5DD9">
      <w:pPr>
        <w:rPr>
          <w:lang w:val="en-CA"/>
        </w:rPr>
      </w:pPr>
    </w:p>
    <w:p w14:paraId="2E58DE0B" w14:textId="224B16C7" w:rsidR="00A04273" w:rsidRPr="009B52AF" w:rsidRDefault="00A04273" w:rsidP="00DC5DD9">
      <w:pPr>
        <w:rPr>
          <w:lang w:val="en-CA"/>
        </w:rPr>
      </w:pPr>
    </w:p>
    <w:p w14:paraId="35B5A56A" w14:textId="1497942D" w:rsidR="00A04273" w:rsidRPr="009B52AF" w:rsidRDefault="00A04273" w:rsidP="00DC5DD9">
      <w:pPr>
        <w:rPr>
          <w:lang w:val="en-CA"/>
        </w:rPr>
      </w:pPr>
    </w:p>
    <w:p w14:paraId="161C2C76" w14:textId="51E2617D" w:rsidR="00A04273" w:rsidRPr="009B52AF" w:rsidRDefault="00A04273" w:rsidP="00DC5DD9">
      <w:pPr>
        <w:rPr>
          <w:lang w:val="en-CA"/>
        </w:rPr>
      </w:pPr>
    </w:p>
    <w:p w14:paraId="74C2E235" w14:textId="736CF75F" w:rsidR="00A04273" w:rsidRPr="009B52AF" w:rsidRDefault="00A04273" w:rsidP="00DC5DD9">
      <w:pPr>
        <w:rPr>
          <w:lang w:val="en-CA"/>
        </w:rPr>
      </w:pPr>
    </w:p>
    <w:p w14:paraId="365AFBE9" w14:textId="5B7EF1FC" w:rsidR="00A04273" w:rsidRPr="009B52AF" w:rsidRDefault="00A04273" w:rsidP="00DC5DD9">
      <w:pPr>
        <w:rPr>
          <w:lang w:val="en-CA"/>
        </w:rPr>
      </w:pPr>
    </w:p>
    <w:p w14:paraId="3016304E" w14:textId="5E47FF6B" w:rsidR="00A04273" w:rsidRPr="009B52AF" w:rsidRDefault="00A04273" w:rsidP="00DC5DD9">
      <w:pPr>
        <w:rPr>
          <w:lang w:val="en-CA"/>
        </w:rPr>
      </w:pPr>
    </w:p>
    <w:p w14:paraId="0B1E98F8" w14:textId="2FDF278E" w:rsidR="00A04273" w:rsidRPr="009B52AF" w:rsidRDefault="00A04273" w:rsidP="00DC5DD9">
      <w:pPr>
        <w:rPr>
          <w:lang w:val="en-CA"/>
        </w:rPr>
      </w:pPr>
    </w:p>
    <w:p w14:paraId="0EADC25D" w14:textId="7C8D8853" w:rsidR="00A04273" w:rsidRPr="009B52AF" w:rsidRDefault="00A04273" w:rsidP="00DC5DD9">
      <w:pPr>
        <w:rPr>
          <w:lang w:val="en-CA"/>
        </w:rPr>
        <w:sectPr w:rsidR="00A04273" w:rsidRPr="009B52AF" w:rsidSect="00C861F4">
          <w:endnotePr>
            <w:numFmt w:val="decimal"/>
          </w:endnotePr>
          <w:pgSz w:w="16840" w:h="11907" w:orient="landscape" w:code="9"/>
          <w:pgMar w:top="1134" w:right="1417" w:bottom="1134" w:left="1134" w:header="850" w:footer="567" w:gutter="0"/>
          <w:cols w:space="720"/>
          <w:docGrid w:linePitch="272"/>
        </w:sectPr>
      </w:pPr>
    </w:p>
    <w:p w14:paraId="3A3E6D69" w14:textId="662EBDD2" w:rsidR="003A3E80" w:rsidRPr="009B52AF" w:rsidRDefault="00B86AE4" w:rsidP="00B86AE4">
      <w:pPr>
        <w:pStyle w:val="H23G"/>
        <w:kinsoku w:val="0"/>
        <w:overflowPunct w:val="0"/>
        <w:autoSpaceDE w:val="0"/>
        <w:autoSpaceDN w:val="0"/>
        <w:adjustRightInd w:val="0"/>
        <w:snapToGrid w:val="0"/>
        <w:rPr>
          <w:lang w:val="en-CA"/>
        </w:rPr>
      </w:pPr>
      <w:r>
        <w:rPr>
          <w:lang w:val="en-CA"/>
        </w:rPr>
        <w:tab/>
      </w:r>
      <w:r w:rsidR="00FA4CD4" w:rsidRPr="009B52AF">
        <w:rPr>
          <w:lang w:val="en-CA"/>
        </w:rPr>
        <w:t>2.</w:t>
      </w:r>
      <w:r w:rsidR="00FA4CD4" w:rsidRPr="009B52AF">
        <w:rPr>
          <w:lang w:val="en-CA"/>
        </w:rPr>
        <w:tab/>
      </w:r>
      <w:r w:rsidR="003A3E80" w:rsidRPr="00B86AE4">
        <w:rPr>
          <w:rFonts w:eastAsiaTheme="minorHAnsi"/>
          <w:lang w:val="en-CA"/>
        </w:rPr>
        <w:t>Ganfouda</w:t>
      </w:r>
    </w:p>
    <w:p w14:paraId="5666F6F5" w14:textId="7E95E7B6" w:rsidR="006624F6" w:rsidRPr="009B52AF" w:rsidRDefault="00FA4CD4" w:rsidP="00FA4CD4">
      <w:pPr>
        <w:pStyle w:val="ParNoG"/>
        <w:numPr>
          <w:ilvl w:val="0"/>
          <w:numId w:val="0"/>
        </w:numPr>
        <w:tabs>
          <w:tab w:val="left" w:pos="1701"/>
        </w:tabs>
        <w:ind w:left="1134"/>
        <w:rPr>
          <w:rFonts w:asciiTheme="majorBidi" w:hAnsiTheme="majorBidi" w:cstheme="majorBidi"/>
        </w:rPr>
      </w:pPr>
      <w:r w:rsidRPr="009B52AF">
        <w:rPr>
          <w:rFonts w:cstheme="majorBidi"/>
        </w:rPr>
        <w:t>49.</w:t>
      </w:r>
      <w:r w:rsidRPr="009B52AF">
        <w:rPr>
          <w:rFonts w:cstheme="majorBidi"/>
        </w:rPr>
        <w:tab/>
      </w:r>
      <w:r w:rsidR="00444487" w:rsidRPr="009B52AF">
        <w:rPr>
          <w:lang w:val="en-CA"/>
        </w:rPr>
        <w:t xml:space="preserve">Beginning </w:t>
      </w:r>
      <w:r w:rsidR="002B40D1" w:rsidRPr="009B52AF">
        <w:rPr>
          <w:lang w:val="en-CA"/>
        </w:rPr>
        <w:t>mid-2016 until March 2017,</w:t>
      </w:r>
      <w:r w:rsidR="00145A45" w:rsidRPr="009B52AF">
        <w:rPr>
          <w:lang w:val="en-CA"/>
        </w:rPr>
        <w:t xml:space="preserve"> in the context</w:t>
      </w:r>
      <w:r w:rsidR="00E72527" w:rsidRPr="009B52AF">
        <w:rPr>
          <w:lang w:val="en-CA"/>
        </w:rPr>
        <w:t xml:space="preserve"> of </w:t>
      </w:r>
      <w:r w:rsidR="00D21A63" w:rsidRPr="009B52AF">
        <w:rPr>
          <w:lang w:val="en-CA"/>
        </w:rPr>
        <w:t>the NIAC</w:t>
      </w:r>
      <w:r w:rsidR="00475750" w:rsidRPr="009B52AF">
        <w:rPr>
          <w:lang w:val="en-CA"/>
        </w:rPr>
        <w:t xml:space="preserve"> between the LNA and a coalition of armed groups known as the</w:t>
      </w:r>
      <w:r w:rsidR="00E72527" w:rsidRPr="009B52AF">
        <w:rPr>
          <w:lang w:val="en-CA"/>
        </w:rPr>
        <w:t xml:space="preserve"> </w:t>
      </w:r>
      <w:r w:rsidR="00475750" w:rsidRPr="009B52AF">
        <w:rPr>
          <w:lang w:val="en-CA"/>
        </w:rPr>
        <w:t>‘</w:t>
      </w:r>
      <w:r w:rsidR="00E72527" w:rsidRPr="009B52AF">
        <w:rPr>
          <w:lang w:val="en-CA"/>
        </w:rPr>
        <w:t>Benghazi Revolutionary Shura Council</w:t>
      </w:r>
      <w:r w:rsidR="00475750" w:rsidRPr="009B52AF">
        <w:rPr>
          <w:lang w:val="en-CA"/>
        </w:rPr>
        <w:t>’ (“BRSC”)</w:t>
      </w:r>
      <w:r w:rsidR="00E72527" w:rsidRPr="009B52AF">
        <w:rPr>
          <w:lang w:val="en-CA"/>
        </w:rPr>
        <w:t>,</w:t>
      </w:r>
      <w:r w:rsidR="002B40D1" w:rsidRPr="009B52AF">
        <w:rPr>
          <w:lang w:val="en-CA"/>
        </w:rPr>
        <w:t xml:space="preserve"> the LNA and </w:t>
      </w:r>
      <w:r w:rsidR="00E72527" w:rsidRPr="009B52AF">
        <w:rPr>
          <w:lang w:val="en-CA"/>
        </w:rPr>
        <w:t xml:space="preserve">its </w:t>
      </w:r>
      <w:r w:rsidR="002B40D1" w:rsidRPr="009B52AF">
        <w:rPr>
          <w:lang w:val="en-CA"/>
        </w:rPr>
        <w:t>affiliated armed groups surrounded the area of Ganfouda, near Benghazi. T</w:t>
      </w:r>
      <w:r w:rsidR="00E72527" w:rsidRPr="009B52AF">
        <w:rPr>
          <w:lang w:val="en-CA"/>
        </w:rPr>
        <w:t xml:space="preserve">here </w:t>
      </w:r>
      <w:r w:rsidR="000154D8" w:rsidRPr="009B52AF">
        <w:rPr>
          <w:lang w:val="en-CA"/>
        </w:rPr>
        <w:t>are</w:t>
      </w:r>
      <w:r w:rsidR="00E72527" w:rsidRPr="009B52AF">
        <w:rPr>
          <w:lang w:val="en-CA"/>
        </w:rPr>
        <w:t xml:space="preserve"> allegations that during </w:t>
      </w:r>
      <w:r w:rsidR="0012474C" w:rsidRPr="009B52AF">
        <w:rPr>
          <w:lang w:val="en-CA"/>
        </w:rPr>
        <w:t>the so-called siege on Ganfouda</w:t>
      </w:r>
      <w:r w:rsidR="00E72527" w:rsidRPr="009B52AF">
        <w:rPr>
          <w:lang w:val="en-CA"/>
        </w:rPr>
        <w:t xml:space="preserve">, </w:t>
      </w:r>
      <w:r w:rsidR="00145A45" w:rsidRPr="009B52AF">
        <w:rPr>
          <w:lang w:val="en-CA"/>
        </w:rPr>
        <w:t>civilians were killed and injured by strikes</w:t>
      </w:r>
      <w:r w:rsidR="002E19B5" w:rsidRPr="009B52AF">
        <w:rPr>
          <w:lang w:val="en-CA"/>
        </w:rPr>
        <w:t>,</w:t>
      </w:r>
      <w:r w:rsidR="00752953" w:rsidRPr="009B52AF">
        <w:rPr>
          <w:lang w:val="en-CA"/>
        </w:rPr>
        <w:t xml:space="preserve"> civilian infrastructure was damaged</w:t>
      </w:r>
      <w:r w:rsidR="002E19B5" w:rsidRPr="009B52AF">
        <w:rPr>
          <w:lang w:val="en-CA"/>
        </w:rPr>
        <w:t>,</w:t>
      </w:r>
      <w:r w:rsidR="0012474C" w:rsidRPr="009B52AF">
        <w:rPr>
          <w:lang w:val="en-CA"/>
        </w:rPr>
        <w:t xml:space="preserve"> </w:t>
      </w:r>
      <w:r w:rsidR="00E72527" w:rsidRPr="009B52AF">
        <w:rPr>
          <w:lang w:val="en-CA"/>
        </w:rPr>
        <w:t xml:space="preserve">hundreds of civilians were trapped, </w:t>
      </w:r>
      <w:r w:rsidR="004A01A4" w:rsidRPr="009B52AF">
        <w:rPr>
          <w:lang w:val="en-CA"/>
        </w:rPr>
        <w:t>without</w:t>
      </w:r>
      <w:r w:rsidR="00E72527" w:rsidRPr="009B52AF">
        <w:rPr>
          <w:lang w:val="en-CA"/>
        </w:rPr>
        <w:t xml:space="preserve"> </w:t>
      </w:r>
      <w:r w:rsidR="004A01A4" w:rsidRPr="009B52AF">
        <w:rPr>
          <w:lang w:val="en-CA"/>
        </w:rPr>
        <w:t>adequate</w:t>
      </w:r>
      <w:r w:rsidR="00E72527" w:rsidRPr="009B52AF">
        <w:rPr>
          <w:lang w:val="en-CA"/>
        </w:rPr>
        <w:t xml:space="preserve"> access to water, </w:t>
      </w:r>
      <w:r w:rsidR="004A01A4" w:rsidRPr="009B52AF">
        <w:rPr>
          <w:lang w:val="en-CA"/>
        </w:rPr>
        <w:t>food and medicine</w:t>
      </w:r>
      <w:r w:rsidR="002E19B5" w:rsidRPr="009B52AF">
        <w:rPr>
          <w:lang w:val="en-CA"/>
        </w:rPr>
        <w:t xml:space="preserve">, and that </w:t>
      </w:r>
      <w:r w:rsidR="00E72527" w:rsidRPr="009B52AF">
        <w:rPr>
          <w:lang w:val="en-CA"/>
        </w:rPr>
        <w:t>humanitarian aid</w:t>
      </w:r>
      <w:r w:rsidR="002E19B5" w:rsidRPr="009B52AF">
        <w:rPr>
          <w:lang w:val="en-CA"/>
        </w:rPr>
        <w:t xml:space="preserve"> was denied</w:t>
      </w:r>
      <w:r w:rsidR="00E72527" w:rsidRPr="009B52AF">
        <w:rPr>
          <w:lang w:val="en-CA"/>
        </w:rPr>
        <w:t xml:space="preserve">. </w:t>
      </w:r>
      <w:r w:rsidR="002E19B5" w:rsidRPr="009B52AF">
        <w:rPr>
          <w:lang w:val="en-CA"/>
        </w:rPr>
        <w:t xml:space="preserve">There </w:t>
      </w:r>
      <w:r w:rsidR="000154D8" w:rsidRPr="009B52AF">
        <w:rPr>
          <w:lang w:val="en-CA"/>
        </w:rPr>
        <w:t>are</w:t>
      </w:r>
      <w:r w:rsidR="002E19B5" w:rsidRPr="009B52AF">
        <w:rPr>
          <w:lang w:val="en-CA"/>
        </w:rPr>
        <w:t xml:space="preserve"> also reports that in March 2017</w:t>
      </w:r>
      <w:r w:rsidR="00F379B7" w:rsidRPr="009B52AF">
        <w:rPr>
          <w:lang w:val="en-CA"/>
        </w:rPr>
        <w:t xml:space="preserve">, </w:t>
      </w:r>
      <w:r w:rsidR="00213802" w:rsidRPr="009B52AF">
        <w:rPr>
          <w:lang w:val="en-CA"/>
        </w:rPr>
        <w:t xml:space="preserve">the LNA did not allow the evacuation of males aged between 15 and 65. </w:t>
      </w:r>
      <w:r w:rsidR="004A01A4" w:rsidRPr="009B52AF">
        <w:rPr>
          <w:lang w:val="en-CA"/>
        </w:rPr>
        <w:t>A</w:t>
      </w:r>
      <w:r w:rsidR="00752953" w:rsidRPr="009B52AF">
        <w:rPr>
          <w:lang w:val="en-CA"/>
        </w:rPr>
        <w:t xml:space="preserve">ttacks </w:t>
      </w:r>
      <w:r w:rsidR="004A01A4" w:rsidRPr="009B52AF">
        <w:rPr>
          <w:lang w:val="en-CA"/>
        </w:rPr>
        <w:t>were launched against civilians</w:t>
      </w:r>
      <w:r w:rsidR="002E19B5" w:rsidRPr="009B52AF">
        <w:rPr>
          <w:lang w:val="en-CA"/>
        </w:rPr>
        <w:t xml:space="preserve"> fleeing</w:t>
      </w:r>
      <w:r w:rsidR="004A01A4" w:rsidRPr="009B52AF">
        <w:rPr>
          <w:lang w:val="en-CA"/>
        </w:rPr>
        <w:t xml:space="preserve"> Ganfouda</w:t>
      </w:r>
      <w:r w:rsidR="00DF2A34" w:rsidRPr="009B52AF">
        <w:rPr>
          <w:lang w:val="en-CA"/>
        </w:rPr>
        <w:t>, women were not allowed to wear the niqab to prevent men from escaping</w:t>
      </w:r>
      <w:r w:rsidR="002E19B5" w:rsidRPr="009B52AF">
        <w:rPr>
          <w:lang w:val="en-CA"/>
        </w:rPr>
        <w:t xml:space="preserve"> and some </w:t>
      </w:r>
      <w:r w:rsidR="00DF2A34" w:rsidRPr="009B52AF">
        <w:rPr>
          <w:lang w:val="en-CA"/>
        </w:rPr>
        <w:t>civilians</w:t>
      </w:r>
      <w:r w:rsidR="002E19B5" w:rsidRPr="009B52AF">
        <w:rPr>
          <w:lang w:val="en-CA"/>
        </w:rPr>
        <w:t xml:space="preserve"> were arbitrarily detained</w:t>
      </w:r>
      <w:r w:rsidR="00D21A63" w:rsidRPr="009B52AF">
        <w:rPr>
          <w:lang w:val="en-CA"/>
        </w:rPr>
        <w:t>.</w:t>
      </w:r>
      <w:r w:rsidR="00B20BAB" w:rsidRPr="009B52AF">
        <w:rPr>
          <w:lang w:val="en-CA"/>
        </w:rPr>
        <w:t xml:space="preserve"> The limited time available did not allow the Mission</w:t>
      </w:r>
      <w:r w:rsidR="00B20BAB" w:rsidRPr="009B52AF">
        <w:rPr>
          <w:rFonts w:cstheme="minorHAnsi"/>
        </w:rPr>
        <w:t xml:space="preserve"> t</w:t>
      </w:r>
      <w:r w:rsidR="00D21A63" w:rsidRPr="009B52AF">
        <w:rPr>
          <w:rFonts w:cstheme="minorHAnsi"/>
        </w:rPr>
        <w:t xml:space="preserve">o ascertain the exact circumstances of </w:t>
      </w:r>
      <w:r w:rsidR="00B20BAB" w:rsidRPr="009B52AF">
        <w:rPr>
          <w:rFonts w:cstheme="minorHAnsi"/>
        </w:rPr>
        <w:t xml:space="preserve">all </w:t>
      </w:r>
      <w:r w:rsidR="00D21A63" w:rsidRPr="009B52AF">
        <w:rPr>
          <w:rFonts w:cstheme="minorHAnsi"/>
        </w:rPr>
        <w:t>the</w:t>
      </w:r>
      <w:r w:rsidR="00B20BAB" w:rsidRPr="009B52AF">
        <w:rPr>
          <w:rFonts w:cstheme="minorHAnsi"/>
        </w:rPr>
        <w:t xml:space="preserve">se incidents and additional investigations are required to comprehensively document the </w:t>
      </w:r>
      <w:r w:rsidR="004A01A4" w:rsidRPr="009B52AF">
        <w:rPr>
          <w:rFonts w:cstheme="minorHAnsi"/>
        </w:rPr>
        <w:t>siege of Ganfouda</w:t>
      </w:r>
      <w:r w:rsidR="00B20BAB" w:rsidRPr="009B52AF">
        <w:rPr>
          <w:rFonts w:cstheme="minorHAnsi"/>
        </w:rPr>
        <w:t>.</w:t>
      </w:r>
    </w:p>
    <w:p w14:paraId="727B1C15" w14:textId="343EB4B0" w:rsidR="00940FBA" w:rsidRPr="009B52AF" w:rsidRDefault="00FA4CD4" w:rsidP="00FA4CD4">
      <w:pPr>
        <w:pStyle w:val="ParNoG"/>
        <w:numPr>
          <w:ilvl w:val="0"/>
          <w:numId w:val="0"/>
        </w:numPr>
        <w:tabs>
          <w:tab w:val="left" w:pos="1701"/>
        </w:tabs>
        <w:ind w:left="1134"/>
      </w:pPr>
      <w:r w:rsidRPr="009B52AF">
        <w:t>50.</w:t>
      </w:r>
      <w:r w:rsidRPr="009B52AF">
        <w:tab/>
      </w:r>
      <w:r w:rsidR="002D6C40" w:rsidRPr="009B52AF">
        <w:t>The</w:t>
      </w:r>
      <w:r w:rsidR="006624F6" w:rsidRPr="009B52AF">
        <w:t xml:space="preserve"> evidence </w:t>
      </w:r>
      <w:r w:rsidR="000154D8" w:rsidRPr="009B52AF">
        <w:t>established</w:t>
      </w:r>
      <w:r w:rsidR="009D6CEF" w:rsidRPr="009B52AF">
        <w:t xml:space="preserve"> </w:t>
      </w:r>
      <w:r w:rsidR="002D6C40" w:rsidRPr="009B52AF">
        <w:t xml:space="preserve">that in October 2016, in the area of Ganfouda, houses </w:t>
      </w:r>
      <w:r w:rsidR="004A01A4" w:rsidRPr="009B52AF">
        <w:t xml:space="preserve">in which </w:t>
      </w:r>
      <w:r w:rsidR="002D6C40" w:rsidRPr="009B52AF">
        <w:t xml:space="preserve">persons not taking a direct part in hostilities were living were </w:t>
      </w:r>
      <w:r w:rsidR="004A01A4" w:rsidRPr="009B52AF">
        <w:t>struck</w:t>
      </w:r>
      <w:r w:rsidR="002D6C40" w:rsidRPr="009B52AF">
        <w:t xml:space="preserve"> by weapons</w:t>
      </w:r>
      <w:r w:rsidR="001821F7" w:rsidRPr="009B52AF">
        <w:t xml:space="preserve"> launched by the LNA</w:t>
      </w:r>
      <w:r w:rsidR="002D6C40" w:rsidRPr="009B52AF">
        <w:t xml:space="preserve">, </w:t>
      </w:r>
      <w:r w:rsidR="004A01A4" w:rsidRPr="009B52AF">
        <w:t xml:space="preserve">resulting </w:t>
      </w:r>
      <w:r w:rsidR="002D6C40" w:rsidRPr="009B52AF">
        <w:t xml:space="preserve">in </w:t>
      </w:r>
      <w:r w:rsidR="00101797" w:rsidRPr="009B52AF">
        <w:t xml:space="preserve">injuries and </w:t>
      </w:r>
      <w:r w:rsidR="002D6C40" w:rsidRPr="009B52AF">
        <w:t>deaths</w:t>
      </w:r>
      <w:r w:rsidR="00FE64E2" w:rsidRPr="009B52AF">
        <w:t>, including</w:t>
      </w:r>
      <w:r w:rsidR="002D6C40" w:rsidRPr="009B52AF">
        <w:t xml:space="preserve"> </w:t>
      </w:r>
      <w:r w:rsidR="00EC2EF2" w:rsidRPr="009B52AF">
        <w:t>of women and children</w:t>
      </w:r>
      <w:r w:rsidR="00A3778D" w:rsidRPr="009B52AF">
        <w:t xml:space="preserve"> </w:t>
      </w:r>
      <w:r w:rsidR="00101797" w:rsidRPr="009B52AF">
        <w:t>from different families</w:t>
      </w:r>
      <w:r w:rsidR="002D6C40" w:rsidRPr="009B52AF">
        <w:t>.</w:t>
      </w:r>
      <w:r w:rsidR="006624F6" w:rsidRPr="009B52AF">
        <w:t xml:space="preserve"> </w:t>
      </w:r>
      <w:r w:rsidR="0087308F" w:rsidRPr="009B52AF">
        <w:t xml:space="preserve">In view of the circumstances of the attacks, </w:t>
      </w:r>
      <w:r w:rsidR="00B20BAB" w:rsidRPr="009B52AF">
        <w:rPr>
          <w:rFonts w:asciiTheme="majorBidi" w:hAnsiTheme="majorBidi" w:cstheme="majorBidi"/>
        </w:rPr>
        <w:t xml:space="preserve">there are reasonable grounds </w:t>
      </w:r>
      <w:r w:rsidR="002D6C40" w:rsidRPr="009B52AF">
        <w:rPr>
          <w:rFonts w:asciiTheme="majorBidi" w:hAnsiTheme="majorBidi" w:cstheme="majorBidi"/>
        </w:rPr>
        <w:t xml:space="preserve">to believe that the perpetrators were aware or should have been aware of the civilian status of the persons attacked. </w:t>
      </w:r>
      <w:r w:rsidR="00872B2A" w:rsidRPr="009B52AF">
        <w:rPr>
          <w:rFonts w:asciiTheme="majorBidi" w:hAnsiTheme="majorBidi" w:cstheme="majorBidi"/>
        </w:rPr>
        <w:t xml:space="preserve">In </w:t>
      </w:r>
      <w:r w:rsidR="002D6C40" w:rsidRPr="009B52AF">
        <w:t>conducting the airstrikes that r</w:t>
      </w:r>
      <w:r w:rsidR="001821F7" w:rsidRPr="009B52AF">
        <w:t>esulted in civilian deaths</w:t>
      </w:r>
      <w:r w:rsidR="00424CBF" w:rsidRPr="009B52AF">
        <w:t xml:space="preserve"> and damages to civilian objects</w:t>
      </w:r>
      <w:r w:rsidR="001821F7" w:rsidRPr="009B52AF">
        <w:t>, the LNA</w:t>
      </w:r>
      <w:r w:rsidR="002D6C40" w:rsidRPr="009B52AF">
        <w:t xml:space="preserve"> </w:t>
      </w:r>
      <w:r w:rsidR="00921A13" w:rsidRPr="009B52AF">
        <w:t xml:space="preserve">may have </w:t>
      </w:r>
      <w:r w:rsidR="002D6C40" w:rsidRPr="009B52AF">
        <w:t xml:space="preserve">violated the </w:t>
      </w:r>
      <w:r w:rsidR="00A3778D" w:rsidRPr="009B52AF">
        <w:t xml:space="preserve">IHL </w:t>
      </w:r>
      <w:r w:rsidR="002D6C40" w:rsidRPr="009B52AF">
        <w:t>principles of distinction, proportiona</w:t>
      </w:r>
      <w:r w:rsidR="00872B2A" w:rsidRPr="009B52AF">
        <w:t>lity, and precautions in attack.</w:t>
      </w:r>
      <w:r w:rsidR="00DB06F9">
        <w:rPr>
          <w:rStyle w:val="FootnoteReference"/>
        </w:rPr>
        <w:footnoteReference w:id="21"/>
      </w:r>
      <w:r w:rsidR="00DB06F9">
        <w:t xml:space="preserve"> </w:t>
      </w:r>
      <w:r w:rsidR="00872B2A" w:rsidRPr="009B52AF">
        <w:t>The investigations also established that in March 2017,</w:t>
      </w:r>
      <w:r w:rsidR="008F4C2F" w:rsidRPr="009B52AF">
        <w:t xml:space="preserve"> in the area of Ganfouda,</w:t>
      </w:r>
      <w:r w:rsidR="00872B2A" w:rsidRPr="009B52AF">
        <w:t xml:space="preserve"> corpses were desecrated and mutilated by fighters associated with the LNA. </w:t>
      </w:r>
      <w:r w:rsidR="00B20BAB" w:rsidRPr="009B52AF">
        <w:t xml:space="preserve">This </w:t>
      </w:r>
      <w:r w:rsidR="004A01A4" w:rsidRPr="009B52AF">
        <w:t xml:space="preserve">conduct </w:t>
      </w:r>
      <w:r w:rsidR="00B20BAB" w:rsidRPr="009B52AF">
        <w:t>may</w:t>
      </w:r>
      <w:r w:rsidR="00FE64E2" w:rsidRPr="009B52AF">
        <w:t xml:space="preserve"> amount to a violation of IHL</w:t>
      </w:r>
      <w:r w:rsidR="00DB06F9">
        <w:rPr>
          <w:rStyle w:val="FootnoteReference"/>
        </w:rPr>
        <w:footnoteReference w:id="22"/>
      </w:r>
      <w:r w:rsidR="00DB06F9">
        <w:t xml:space="preserve"> </w:t>
      </w:r>
      <w:r w:rsidR="00FE64E2" w:rsidRPr="009B52AF">
        <w:rPr>
          <w:rFonts w:asciiTheme="majorBidi" w:hAnsiTheme="majorBidi" w:cstheme="majorBidi"/>
          <w:lang w:val="en-US"/>
        </w:rPr>
        <w:t>and</w:t>
      </w:r>
      <w:r w:rsidR="001821F7" w:rsidRPr="009B52AF">
        <w:rPr>
          <w:rFonts w:asciiTheme="majorBidi" w:hAnsiTheme="majorBidi" w:cstheme="majorBidi"/>
          <w:lang w:val="en-US"/>
        </w:rPr>
        <w:t xml:space="preserve"> a</w:t>
      </w:r>
      <w:r w:rsidR="00940FBA" w:rsidRPr="009B52AF">
        <w:rPr>
          <w:rFonts w:asciiTheme="majorBidi" w:hAnsiTheme="majorBidi" w:cstheme="majorBidi"/>
          <w:lang w:val="en-US"/>
        </w:rPr>
        <w:t xml:space="preserve"> war crime.</w:t>
      </w:r>
      <w:r w:rsidR="00DB06F9">
        <w:rPr>
          <w:rStyle w:val="FootnoteReference"/>
          <w:rFonts w:cstheme="majorBidi"/>
          <w:lang w:val="en-US"/>
        </w:rPr>
        <w:footnoteReference w:id="23"/>
      </w:r>
      <w:r w:rsidR="00DB06F9">
        <w:rPr>
          <w:rFonts w:asciiTheme="majorBidi" w:hAnsiTheme="majorBidi" w:cstheme="majorBidi"/>
          <w:lang w:val="en-US"/>
        </w:rPr>
        <w:t xml:space="preserve"> </w:t>
      </w:r>
      <w:r w:rsidR="00D8247B" w:rsidRPr="009B52AF">
        <w:t>The evidence established that the LNA top leadership directed forces under their control to take “no mercy” and to “[n]ever mind consideration of bringing a prisoner here”. The Mission considered that these orders and statements may amount to violations of IHL principles prohibiting denial of quarter</w:t>
      </w:r>
      <w:r w:rsidR="00DB06F9">
        <w:rPr>
          <w:rStyle w:val="FootnoteReference"/>
        </w:rPr>
        <w:footnoteReference w:id="24"/>
      </w:r>
      <w:r w:rsidR="00DB06F9">
        <w:t xml:space="preserve"> </w:t>
      </w:r>
      <w:r w:rsidR="00D8247B" w:rsidRPr="009B52AF">
        <w:t>as well as to a war crime.</w:t>
      </w:r>
      <w:r w:rsidR="00DB06F9">
        <w:rPr>
          <w:rStyle w:val="FootnoteReference"/>
        </w:rPr>
        <w:footnoteReference w:id="25"/>
      </w:r>
    </w:p>
    <w:p w14:paraId="07F83249" w14:textId="5425D95F" w:rsidR="003A3E80" w:rsidRPr="009B52AF" w:rsidRDefault="00B86AE4" w:rsidP="00B86AE4">
      <w:pPr>
        <w:pStyle w:val="H23G"/>
        <w:kinsoku w:val="0"/>
        <w:overflowPunct w:val="0"/>
        <w:autoSpaceDE w:val="0"/>
        <w:autoSpaceDN w:val="0"/>
        <w:adjustRightInd w:val="0"/>
        <w:snapToGrid w:val="0"/>
        <w:rPr>
          <w:lang w:val="en-CA"/>
        </w:rPr>
      </w:pPr>
      <w:r>
        <w:rPr>
          <w:lang w:val="en-CA"/>
        </w:rPr>
        <w:tab/>
      </w:r>
      <w:r w:rsidR="00FA4CD4" w:rsidRPr="009B52AF">
        <w:rPr>
          <w:lang w:val="en-CA"/>
        </w:rPr>
        <w:t>3.</w:t>
      </w:r>
      <w:r w:rsidR="00FA4CD4" w:rsidRPr="009B52AF">
        <w:rPr>
          <w:lang w:val="en-CA"/>
        </w:rPr>
        <w:tab/>
      </w:r>
      <w:r w:rsidR="008F4C2F" w:rsidRPr="00B86AE4">
        <w:rPr>
          <w:rFonts w:eastAsiaTheme="minorHAnsi"/>
          <w:lang w:val="en-CA"/>
        </w:rPr>
        <w:t>Southern</w:t>
      </w:r>
      <w:r w:rsidR="008F4C2F" w:rsidRPr="009B52AF">
        <w:rPr>
          <w:lang w:val="en-CA"/>
        </w:rPr>
        <w:t xml:space="preserve"> Libya</w:t>
      </w:r>
    </w:p>
    <w:p w14:paraId="3C12D0FD" w14:textId="4EE41C0D" w:rsidR="003A3E80" w:rsidRPr="009B52AF" w:rsidRDefault="00FA4CD4" w:rsidP="00FA4CD4">
      <w:pPr>
        <w:pStyle w:val="ParNoG"/>
        <w:numPr>
          <w:ilvl w:val="0"/>
          <w:numId w:val="0"/>
        </w:numPr>
        <w:tabs>
          <w:tab w:val="left" w:pos="1701"/>
        </w:tabs>
        <w:ind w:left="1134"/>
        <w:rPr>
          <w:lang w:val="en-CA"/>
        </w:rPr>
      </w:pPr>
      <w:r w:rsidRPr="009B52AF">
        <w:t>51.</w:t>
      </w:r>
      <w:r w:rsidRPr="009B52AF">
        <w:tab/>
      </w:r>
      <w:r w:rsidR="00DD4324" w:rsidRPr="009B52AF">
        <w:rPr>
          <w:rFonts w:cstheme="minorHAnsi"/>
        </w:rPr>
        <w:t>Tensions between the Al-Ahali and Tebu communities have been ongoing in southern Liby</w:t>
      </w:r>
      <w:r w:rsidR="004A01A4" w:rsidRPr="009B52AF">
        <w:rPr>
          <w:rFonts w:cstheme="minorHAnsi"/>
        </w:rPr>
        <w:t>a since 2011 a</w:t>
      </w:r>
      <w:r w:rsidR="00561401" w:rsidRPr="009B52AF">
        <w:rPr>
          <w:rFonts w:cstheme="minorHAnsi"/>
        </w:rPr>
        <w:t>nd culminated</w:t>
      </w:r>
      <w:r w:rsidR="00DD4324" w:rsidRPr="009B52AF">
        <w:rPr>
          <w:rFonts w:cstheme="minorHAnsi"/>
        </w:rPr>
        <w:t xml:space="preserve"> in</w:t>
      </w:r>
      <w:r w:rsidR="004A01A4" w:rsidRPr="009B52AF">
        <w:rPr>
          <w:rFonts w:cstheme="minorHAnsi"/>
        </w:rPr>
        <w:t xml:space="preserve"> confrontations in 2019</w:t>
      </w:r>
      <w:r w:rsidR="00667D75" w:rsidRPr="009B52AF">
        <w:rPr>
          <w:rFonts w:cstheme="minorHAnsi"/>
        </w:rPr>
        <w:t xml:space="preserve"> between</w:t>
      </w:r>
      <w:r w:rsidR="005C30D7" w:rsidRPr="009B52AF">
        <w:rPr>
          <w:rFonts w:cstheme="minorHAnsi"/>
        </w:rPr>
        <w:t xml:space="preserve"> </w:t>
      </w:r>
      <w:r w:rsidR="00F936A7" w:rsidRPr="009B52AF">
        <w:rPr>
          <w:rFonts w:cstheme="minorHAnsi"/>
        </w:rPr>
        <w:t>armed groups</w:t>
      </w:r>
      <w:r w:rsidR="009E5261" w:rsidRPr="009B52AF">
        <w:rPr>
          <w:rFonts w:cstheme="minorHAnsi"/>
        </w:rPr>
        <w:t xml:space="preserve"> from both communities</w:t>
      </w:r>
      <w:r w:rsidR="00F936A7" w:rsidRPr="009B52AF">
        <w:rPr>
          <w:rFonts w:cstheme="minorHAnsi"/>
        </w:rPr>
        <w:t xml:space="preserve"> in the context of the broader </w:t>
      </w:r>
      <w:r w:rsidR="004D23A3" w:rsidRPr="009B52AF">
        <w:rPr>
          <w:rFonts w:cstheme="minorHAnsi"/>
        </w:rPr>
        <w:t xml:space="preserve">NIAC </w:t>
      </w:r>
      <w:r w:rsidR="000C5037" w:rsidRPr="009B52AF">
        <w:rPr>
          <w:rFonts w:cstheme="minorHAnsi"/>
        </w:rPr>
        <w:t>between the GNA and the</w:t>
      </w:r>
      <w:r w:rsidR="00F936A7" w:rsidRPr="009B52AF">
        <w:rPr>
          <w:rFonts w:cstheme="minorHAnsi"/>
        </w:rPr>
        <w:t xml:space="preserve"> LNA</w:t>
      </w:r>
      <w:r w:rsidR="00667D75" w:rsidRPr="009B52AF">
        <w:rPr>
          <w:rFonts w:cstheme="minorHAnsi"/>
        </w:rPr>
        <w:t xml:space="preserve">. </w:t>
      </w:r>
      <w:r w:rsidR="00B724C4" w:rsidRPr="009B52AF">
        <w:rPr>
          <w:rFonts w:cstheme="minorHAnsi"/>
        </w:rPr>
        <w:t>The M</w:t>
      </w:r>
      <w:r w:rsidR="005C30D7" w:rsidRPr="009B52AF">
        <w:rPr>
          <w:rFonts w:cstheme="minorHAnsi"/>
        </w:rPr>
        <w:t>ission gathered c</w:t>
      </w:r>
      <w:r w:rsidR="00F936A7" w:rsidRPr="009B52AF">
        <w:rPr>
          <w:rFonts w:cstheme="minorHAnsi"/>
        </w:rPr>
        <w:t>redible in</w:t>
      </w:r>
      <w:r w:rsidR="00A941D3" w:rsidRPr="009B52AF">
        <w:rPr>
          <w:rFonts w:cstheme="minorHAnsi"/>
        </w:rPr>
        <w:t>dications</w:t>
      </w:r>
      <w:r w:rsidR="00F936A7" w:rsidRPr="009B52AF">
        <w:rPr>
          <w:rFonts w:cstheme="minorHAnsi"/>
        </w:rPr>
        <w:t xml:space="preserve"> that </w:t>
      </w:r>
      <w:r w:rsidR="007B072C" w:rsidRPr="009B52AF">
        <w:rPr>
          <w:rFonts w:cstheme="minorHAnsi"/>
        </w:rPr>
        <w:t xml:space="preserve">during this period, </w:t>
      </w:r>
      <w:r w:rsidR="004A01A4" w:rsidRPr="009B52AF">
        <w:rPr>
          <w:rFonts w:cstheme="minorHAnsi"/>
        </w:rPr>
        <w:t>violation</w:t>
      </w:r>
      <w:r w:rsidR="00B724C4" w:rsidRPr="009B52AF">
        <w:rPr>
          <w:rFonts w:cstheme="minorHAnsi"/>
        </w:rPr>
        <w:t xml:space="preserve">s </w:t>
      </w:r>
      <w:r w:rsidR="005C30D7" w:rsidRPr="009B52AF">
        <w:rPr>
          <w:rFonts w:cstheme="minorHAnsi"/>
        </w:rPr>
        <w:t>were committed against members of both communities</w:t>
      </w:r>
      <w:r w:rsidR="00EC291D" w:rsidRPr="009B52AF">
        <w:rPr>
          <w:rFonts w:cstheme="minorHAnsi"/>
        </w:rPr>
        <w:t>, including abductions</w:t>
      </w:r>
      <w:r w:rsidR="00642AD0" w:rsidRPr="009B52AF">
        <w:rPr>
          <w:rFonts w:cstheme="minorHAnsi"/>
        </w:rPr>
        <w:t xml:space="preserve"> and mass</w:t>
      </w:r>
      <w:r w:rsidR="00EC291D" w:rsidRPr="009B52AF">
        <w:rPr>
          <w:rFonts w:cstheme="minorHAnsi"/>
        </w:rPr>
        <w:t xml:space="preserve"> killings</w:t>
      </w:r>
      <w:r w:rsidR="00B724C4" w:rsidRPr="009B52AF">
        <w:rPr>
          <w:rFonts w:cstheme="minorHAnsi"/>
        </w:rPr>
        <w:t>.</w:t>
      </w:r>
      <w:r w:rsidR="005C30D7" w:rsidRPr="009B52AF">
        <w:rPr>
          <w:rFonts w:cstheme="minorHAnsi"/>
        </w:rPr>
        <w:t xml:space="preserve"> </w:t>
      </w:r>
      <w:r w:rsidR="00A161B3" w:rsidRPr="009B52AF">
        <w:rPr>
          <w:rFonts w:cstheme="minorHAnsi"/>
        </w:rPr>
        <w:t>However, t</w:t>
      </w:r>
      <w:r w:rsidR="005C30D7" w:rsidRPr="009B52AF">
        <w:rPr>
          <w:rFonts w:cstheme="minorHAnsi"/>
        </w:rPr>
        <w:t xml:space="preserve">he evidence </w:t>
      </w:r>
      <w:r w:rsidR="009D6CEF" w:rsidRPr="009B52AF">
        <w:rPr>
          <w:rFonts w:cstheme="minorHAnsi"/>
        </w:rPr>
        <w:t xml:space="preserve">did </w:t>
      </w:r>
      <w:r w:rsidR="005C30D7" w:rsidRPr="009B52AF">
        <w:rPr>
          <w:rFonts w:cstheme="minorHAnsi"/>
        </w:rPr>
        <w:t xml:space="preserve">not allow </w:t>
      </w:r>
      <w:r w:rsidR="008F4C2F" w:rsidRPr="009B52AF">
        <w:rPr>
          <w:rFonts w:cstheme="minorHAnsi"/>
        </w:rPr>
        <w:t xml:space="preserve">the Mission </w:t>
      </w:r>
      <w:r w:rsidR="005C30D7" w:rsidRPr="009B52AF">
        <w:rPr>
          <w:rFonts w:cstheme="minorHAnsi"/>
        </w:rPr>
        <w:t>to reach</w:t>
      </w:r>
      <w:r w:rsidR="00F936A7" w:rsidRPr="009B52AF">
        <w:rPr>
          <w:rFonts w:cstheme="minorHAnsi"/>
        </w:rPr>
        <w:t xml:space="preserve"> definitive</w:t>
      </w:r>
      <w:r w:rsidR="005C30D7" w:rsidRPr="009B52AF">
        <w:rPr>
          <w:rFonts w:cstheme="minorHAnsi"/>
        </w:rPr>
        <w:t xml:space="preserve"> findings</w:t>
      </w:r>
      <w:r w:rsidR="00A161B3" w:rsidRPr="009B52AF">
        <w:rPr>
          <w:rFonts w:cstheme="minorHAnsi"/>
        </w:rPr>
        <w:t xml:space="preserve"> on all allegations</w:t>
      </w:r>
      <w:r w:rsidR="00F936A7" w:rsidRPr="009B52AF">
        <w:rPr>
          <w:rFonts w:cstheme="minorHAnsi"/>
        </w:rPr>
        <w:t xml:space="preserve"> and further investigations </w:t>
      </w:r>
      <w:r w:rsidR="000C5037" w:rsidRPr="009B52AF">
        <w:rPr>
          <w:rFonts w:cstheme="minorHAnsi"/>
        </w:rPr>
        <w:t>are</w:t>
      </w:r>
      <w:r w:rsidR="00F936A7" w:rsidRPr="009B52AF">
        <w:rPr>
          <w:rFonts w:cstheme="minorHAnsi"/>
        </w:rPr>
        <w:t xml:space="preserve"> needed to ascertain the exact circumstances</w:t>
      </w:r>
      <w:r w:rsidR="000C5037" w:rsidRPr="009B52AF">
        <w:rPr>
          <w:rFonts w:cstheme="minorHAnsi"/>
        </w:rPr>
        <w:t xml:space="preserve"> of the incidents</w:t>
      </w:r>
      <w:r w:rsidR="00F936A7" w:rsidRPr="009B52AF">
        <w:rPr>
          <w:rFonts w:cstheme="minorHAnsi"/>
        </w:rPr>
        <w:t>.</w:t>
      </w:r>
      <w:r w:rsidR="005C30D7" w:rsidRPr="009B52AF">
        <w:rPr>
          <w:rFonts w:cstheme="minorHAnsi"/>
        </w:rPr>
        <w:t xml:space="preserve"> </w:t>
      </w:r>
    </w:p>
    <w:p w14:paraId="565A60AB" w14:textId="4AC578D4" w:rsidR="00E3051A" w:rsidRPr="009B52AF" w:rsidRDefault="00FA4CD4" w:rsidP="00FA4CD4">
      <w:pPr>
        <w:pStyle w:val="ParNoG"/>
        <w:numPr>
          <w:ilvl w:val="0"/>
          <w:numId w:val="0"/>
        </w:numPr>
        <w:tabs>
          <w:tab w:val="left" w:pos="1701"/>
        </w:tabs>
        <w:ind w:left="1134"/>
      </w:pPr>
      <w:r w:rsidRPr="009B52AF">
        <w:t>52.</w:t>
      </w:r>
      <w:r w:rsidRPr="009B52AF">
        <w:tab/>
      </w:r>
      <w:r w:rsidR="009D6CEF" w:rsidRPr="009B52AF">
        <w:rPr>
          <w:lang w:val="en-US"/>
        </w:rPr>
        <w:t>T</w:t>
      </w:r>
      <w:r w:rsidR="0010796C" w:rsidRPr="009B52AF">
        <w:rPr>
          <w:lang w:val="en-US"/>
        </w:rPr>
        <w:t xml:space="preserve">he </w:t>
      </w:r>
      <w:r w:rsidR="00D919F7" w:rsidRPr="009B52AF">
        <w:rPr>
          <w:lang w:val="en-US"/>
        </w:rPr>
        <w:t>investigations established that</w:t>
      </w:r>
      <w:r w:rsidR="0010796C" w:rsidRPr="009B52AF">
        <w:rPr>
          <w:lang w:val="en-US"/>
        </w:rPr>
        <w:t xml:space="preserve"> </w:t>
      </w:r>
      <w:r w:rsidR="00D779FE" w:rsidRPr="009B52AF">
        <w:rPr>
          <w:lang w:val="en-US"/>
        </w:rPr>
        <w:t>airstrikes</w:t>
      </w:r>
      <w:r w:rsidR="006C1562" w:rsidRPr="009B52AF">
        <w:rPr>
          <w:lang w:val="en-US"/>
        </w:rPr>
        <w:t xml:space="preserve"> </w:t>
      </w:r>
      <w:r w:rsidR="00E3051A" w:rsidRPr="009B52AF">
        <w:rPr>
          <w:lang w:val="en-US"/>
        </w:rPr>
        <w:t>conducted</w:t>
      </w:r>
      <w:r w:rsidR="0010796C" w:rsidRPr="009B52AF">
        <w:rPr>
          <w:lang w:val="en-US"/>
        </w:rPr>
        <w:t xml:space="preserve"> in August 2019</w:t>
      </w:r>
      <w:r w:rsidR="00D779FE" w:rsidRPr="009B52AF">
        <w:rPr>
          <w:lang w:val="en-US"/>
        </w:rPr>
        <w:t xml:space="preserve"> on a pri</w:t>
      </w:r>
      <w:r w:rsidR="00D919F7" w:rsidRPr="009B52AF">
        <w:rPr>
          <w:lang w:val="en-US"/>
        </w:rPr>
        <w:t xml:space="preserve">marily Tebu </w:t>
      </w:r>
      <w:r w:rsidR="004A01A4" w:rsidRPr="009B52AF">
        <w:rPr>
          <w:lang w:val="en-US"/>
        </w:rPr>
        <w:t xml:space="preserve">residential </w:t>
      </w:r>
      <w:r w:rsidR="00D919F7" w:rsidRPr="009B52AF">
        <w:rPr>
          <w:lang w:val="en-US"/>
        </w:rPr>
        <w:t xml:space="preserve">area of Murzuq </w:t>
      </w:r>
      <w:r w:rsidR="00D779FE" w:rsidRPr="009B52AF">
        <w:rPr>
          <w:lang w:val="en-US"/>
        </w:rPr>
        <w:t xml:space="preserve">resulted in 42 civilian fatalities and </w:t>
      </w:r>
      <w:r w:rsidR="00D03F41" w:rsidRPr="009B52AF">
        <w:rPr>
          <w:lang w:val="en-US"/>
        </w:rPr>
        <w:t>a number of</w:t>
      </w:r>
      <w:r w:rsidR="00D779FE" w:rsidRPr="009B52AF">
        <w:rPr>
          <w:lang w:val="en-US"/>
        </w:rPr>
        <w:t xml:space="preserve"> casualties.</w:t>
      </w:r>
      <w:r w:rsidR="00D03F41" w:rsidRPr="009B52AF">
        <w:rPr>
          <w:lang w:val="en-US"/>
        </w:rPr>
        <w:t xml:space="preserve"> </w:t>
      </w:r>
      <w:r w:rsidR="00D919F7" w:rsidRPr="009B52AF">
        <w:rPr>
          <w:lang w:val="en-US"/>
        </w:rPr>
        <w:t>O</w:t>
      </w:r>
      <w:r w:rsidR="00BE50FF" w:rsidRPr="009B52AF">
        <w:rPr>
          <w:lang w:val="en-US"/>
        </w:rPr>
        <w:t>ne air</w:t>
      </w:r>
      <w:r w:rsidR="00D779FE" w:rsidRPr="009B52AF">
        <w:rPr>
          <w:lang w:val="en-US"/>
        </w:rPr>
        <w:t xml:space="preserve">strike impacted very close </w:t>
      </w:r>
      <w:r w:rsidR="00CB5E4A" w:rsidRPr="009B52AF">
        <w:rPr>
          <w:lang w:val="en-US"/>
        </w:rPr>
        <w:t xml:space="preserve">to a civilian wedding location and was </w:t>
      </w:r>
      <w:r w:rsidR="00D779FE" w:rsidRPr="009B52AF">
        <w:rPr>
          <w:lang w:val="en-US"/>
        </w:rPr>
        <w:t xml:space="preserve">shortly followed by a second after first responders had attended. </w:t>
      </w:r>
      <w:r w:rsidR="00D779FE" w:rsidRPr="009B52AF">
        <w:rPr>
          <w:rFonts w:asciiTheme="majorBidi" w:hAnsiTheme="majorBidi" w:cstheme="majorBidi"/>
          <w:lang w:val="en-US"/>
        </w:rPr>
        <w:t xml:space="preserve">The building targeted was a </w:t>
      </w:r>
      <w:r w:rsidR="00CB5E4A" w:rsidRPr="009B52AF">
        <w:rPr>
          <w:rFonts w:asciiTheme="majorBidi" w:hAnsiTheme="majorBidi" w:cstheme="majorBidi"/>
          <w:lang w:val="en"/>
        </w:rPr>
        <w:t>government building in</w:t>
      </w:r>
      <w:r w:rsidR="00D779FE" w:rsidRPr="009B52AF">
        <w:rPr>
          <w:rFonts w:asciiTheme="majorBidi" w:hAnsiTheme="majorBidi" w:cstheme="majorBidi"/>
          <w:lang w:val="en"/>
        </w:rPr>
        <w:t xml:space="preserve"> which more</w:t>
      </w:r>
      <w:r w:rsidR="00FE64E2" w:rsidRPr="009B52AF">
        <w:rPr>
          <w:rFonts w:asciiTheme="majorBidi" w:hAnsiTheme="majorBidi" w:cstheme="majorBidi"/>
          <w:lang w:val="en"/>
        </w:rPr>
        <w:t xml:space="preserve"> than 200 local dignitaries had</w:t>
      </w:r>
      <w:r w:rsidR="00D779FE" w:rsidRPr="009B52AF">
        <w:rPr>
          <w:rFonts w:asciiTheme="majorBidi" w:hAnsiTheme="majorBidi" w:cstheme="majorBidi"/>
          <w:lang w:val="en"/>
        </w:rPr>
        <w:t xml:space="preserve"> gat</w:t>
      </w:r>
      <w:r w:rsidR="00CB5E4A" w:rsidRPr="009B52AF">
        <w:rPr>
          <w:rFonts w:asciiTheme="majorBidi" w:hAnsiTheme="majorBidi" w:cstheme="majorBidi"/>
          <w:lang w:val="en"/>
        </w:rPr>
        <w:t xml:space="preserve">hered, none of whom were armed </w:t>
      </w:r>
      <w:r w:rsidR="00A161B3" w:rsidRPr="009B52AF">
        <w:rPr>
          <w:rFonts w:asciiTheme="majorBidi" w:hAnsiTheme="majorBidi" w:cstheme="majorBidi"/>
          <w:lang w:val="en"/>
        </w:rPr>
        <w:t xml:space="preserve">or </w:t>
      </w:r>
      <w:r w:rsidR="00D779FE" w:rsidRPr="009B52AF">
        <w:rPr>
          <w:rFonts w:asciiTheme="majorBidi" w:hAnsiTheme="majorBidi" w:cstheme="majorBidi"/>
          <w:lang w:val="en"/>
        </w:rPr>
        <w:t>directly participating in hostilities</w:t>
      </w:r>
      <w:r w:rsidR="000E3905" w:rsidRPr="009B52AF">
        <w:rPr>
          <w:rFonts w:asciiTheme="majorBidi" w:hAnsiTheme="majorBidi" w:cstheme="majorBidi"/>
          <w:lang w:val="en"/>
        </w:rPr>
        <w:t xml:space="preserve"> at the time of the attack</w:t>
      </w:r>
      <w:r w:rsidR="00D779FE" w:rsidRPr="009B52AF">
        <w:rPr>
          <w:rFonts w:asciiTheme="majorBidi" w:hAnsiTheme="majorBidi" w:cstheme="majorBidi"/>
          <w:lang w:val="en"/>
        </w:rPr>
        <w:t>.</w:t>
      </w:r>
      <w:r w:rsidR="00D779FE" w:rsidRPr="009B52AF">
        <w:rPr>
          <w:lang w:val="en-US"/>
        </w:rPr>
        <w:t xml:space="preserve"> </w:t>
      </w:r>
      <w:r w:rsidR="007A1D7C" w:rsidRPr="009B52AF">
        <w:rPr>
          <w:lang w:val="en-US"/>
        </w:rPr>
        <w:t>Two other</w:t>
      </w:r>
      <w:r w:rsidR="00BE50FF" w:rsidRPr="009B52AF">
        <w:rPr>
          <w:lang w:val="en-US"/>
        </w:rPr>
        <w:t xml:space="preserve"> air</w:t>
      </w:r>
      <w:r w:rsidR="00D779FE" w:rsidRPr="009B52AF">
        <w:rPr>
          <w:lang w:val="en-US"/>
        </w:rPr>
        <w:t xml:space="preserve">strikes impacted </w:t>
      </w:r>
      <w:r w:rsidR="00E3051A" w:rsidRPr="009B52AF">
        <w:rPr>
          <w:lang w:val="en-US"/>
        </w:rPr>
        <w:t>another district</w:t>
      </w:r>
      <w:r w:rsidR="00D779FE" w:rsidRPr="009B52AF">
        <w:rPr>
          <w:lang w:val="en-US"/>
        </w:rPr>
        <w:t>.</w:t>
      </w:r>
      <w:r w:rsidR="00E3051A" w:rsidRPr="009B52AF">
        <w:rPr>
          <w:lang w:val="en-US"/>
        </w:rPr>
        <w:t xml:space="preserve"> </w:t>
      </w:r>
      <w:r w:rsidR="00A161B3" w:rsidRPr="009B52AF">
        <w:rPr>
          <w:lang w:val="en-US"/>
        </w:rPr>
        <w:t xml:space="preserve">It </w:t>
      </w:r>
      <w:r w:rsidR="000E3905" w:rsidRPr="009B52AF">
        <w:rPr>
          <w:lang w:val="en-US"/>
        </w:rPr>
        <w:t>should have been obvious to the attackers</w:t>
      </w:r>
      <w:r w:rsidR="00A161B3" w:rsidRPr="009B52AF">
        <w:rPr>
          <w:lang w:val="en-US"/>
        </w:rPr>
        <w:t xml:space="preserve"> that t</w:t>
      </w:r>
      <w:r w:rsidR="0010796C" w:rsidRPr="009B52AF">
        <w:rPr>
          <w:lang w:val="en-US"/>
        </w:rPr>
        <w:t>he</w:t>
      </w:r>
      <w:r w:rsidR="00E3051A" w:rsidRPr="009B52AF">
        <w:rPr>
          <w:lang w:val="en-US"/>
        </w:rPr>
        <w:t xml:space="preserve"> </w:t>
      </w:r>
      <w:r w:rsidR="000E3905" w:rsidRPr="009B52AF">
        <w:rPr>
          <w:lang w:val="en-US"/>
        </w:rPr>
        <w:t xml:space="preserve">targeted </w:t>
      </w:r>
      <w:r w:rsidR="00E3051A" w:rsidRPr="009B52AF">
        <w:rPr>
          <w:lang w:val="en-US"/>
        </w:rPr>
        <w:t xml:space="preserve">area was civilian and </w:t>
      </w:r>
      <w:r w:rsidR="000E3905" w:rsidRPr="009B52AF">
        <w:rPr>
          <w:lang w:val="en-US"/>
        </w:rPr>
        <w:t xml:space="preserve">that </w:t>
      </w:r>
      <w:r w:rsidR="00A161B3" w:rsidRPr="009B52AF">
        <w:rPr>
          <w:lang w:val="en-US"/>
        </w:rPr>
        <w:t>striking at night</w:t>
      </w:r>
      <w:r w:rsidR="0010796C" w:rsidRPr="009B52AF">
        <w:rPr>
          <w:lang w:val="en-US"/>
        </w:rPr>
        <w:t xml:space="preserve"> a congregation of civilians was</w:t>
      </w:r>
      <w:r w:rsidR="00E3051A" w:rsidRPr="009B52AF">
        <w:rPr>
          <w:lang w:val="en-US"/>
        </w:rPr>
        <w:t xml:space="preserve"> likely to result in a disproportionately high number of civilian casualties with respect to any military advantage</w:t>
      </w:r>
      <w:r w:rsidR="0010796C" w:rsidRPr="009B52AF">
        <w:rPr>
          <w:lang w:val="en-US"/>
        </w:rPr>
        <w:t>.</w:t>
      </w:r>
      <w:r w:rsidR="00537CDE" w:rsidRPr="009B52AF">
        <w:rPr>
          <w:lang w:val="en-US"/>
        </w:rPr>
        <w:t xml:space="preserve"> </w:t>
      </w:r>
      <w:r w:rsidR="00CB5E4A" w:rsidRPr="009B52AF">
        <w:rPr>
          <w:lang w:val="en-US"/>
        </w:rPr>
        <w:t>T</w:t>
      </w:r>
      <w:r w:rsidR="000E3905" w:rsidRPr="009B52AF">
        <w:rPr>
          <w:lang w:val="en-US"/>
        </w:rPr>
        <w:t>he evidence provided</w:t>
      </w:r>
      <w:r w:rsidR="00CB5E4A" w:rsidRPr="009B52AF">
        <w:rPr>
          <w:lang w:val="en-US"/>
        </w:rPr>
        <w:t xml:space="preserve"> </w:t>
      </w:r>
      <w:r w:rsidR="00537CDE" w:rsidRPr="009B52AF">
        <w:rPr>
          <w:lang w:val="en-US"/>
        </w:rPr>
        <w:t>reasonable grounds</w:t>
      </w:r>
      <w:r w:rsidR="000E3905" w:rsidRPr="009B52AF">
        <w:rPr>
          <w:lang w:val="en-US"/>
        </w:rPr>
        <w:t xml:space="preserve"> to believe that the strikes could</w:t>
      </w:r>
      <w:r w:rsidR="00537CDE" w:rsidRPr="009B52AF">
        <w:rPr>
          <w:lang w:val="en-US"/>
        </w:rPr>
        <w:t xml:space="preserve"> be attributed to the LNA, noting that the exact role played by other actors remains to be ascertained.</w:t>
      </w:r>
      <w:r w:rsidR="0010796C" w:rsidRPr="009B52AF">
        <w:rPr>
          <w:lang w:val="en-US"/>
        </w:rPr>
        <w:t xml:space="preserve"> </w:t>
      </w:r>
      <w:r w:rsidR="000154D8" w:rsidRPr="009B52AF">
        <w:rPr>
          <w:lang w:val="en-US"/>
        </w:rPr>
        <w:t>On the basis</w:t>
      </w:r>
      <w:r w:rsidR="00165184" w:rsidRPr="009B52AF">
        <w:rPr>
          <w:lang w:val="en-US"/>
        </w:rPr>
        <w:t xml:space="preserve"> of the foregoing, </w:t>
      </w:r>
      <w:r w:rsidR="0010796C" w:rsidRPr="009B52AF">
        <w:rPr>
          <w:lang w:val="en-US"/>
        </w:rPr>
        <w:t>the Mission consider</w:t>
      </w:r>
      <w:r w:rsidR="006D04C5" w:rsidRPr="009B52AF">
        <w:rPr>
          <w:lang w:val="en-US"/>
        </w:rPr>
        <w:t>ed</w:t>
      </w:r>
      <w:r w:rsidR="00E3051A" w:rsidRPr="009B52AF">
        <w:rPr>
          <w:lang w:val="en-US"/>
        </w:rPr>
        <w:t xml:space="preserve"> </w:t>
      </w:r>
      <w:r w:rsidR="00537CDE" w:rsidRPr="009B52AF">
        <w:rPr>
          <w:lang w:val="en-US"/>
        </w:rPr>
        <w:t>that</w:t>
      </w:r>
      <w:r w:rsidR="00FE64E2" w:rsidRPr="009B52AF">
        <w:rPr>
          <w:lang w:val="en-US"/>
        </w:rPr>
        <w:t xml:space="preserve"> in respect of the</w:t>
      </w:r>
      <w:r w:rsidR="00A410D9" w:rsidRPr="009B52AF">
        <w:rPr>
          <w:lang w:val="en-US"/>
        </w:rPr>
        <w:t>se</w:t>
      </w:r>
      <w:r w:rsidR="00FE64E2" w:rsidRPr="009B52AF">
        <w:rPr>
          <w:lang w:val="en-US"/>
        </w:rPr>
        <w:t xml:space="preserve"> airstrikes,</w:t>
      </w:r>
      <w:r w:rsidR="00537CDE" w:rsidRPr="009B52AF">
        <w:rPr>
          <w:lang w:val="en-US"/>
        </w:rPr>
        <w:t xml:space="preserve"> the LNA </w:t>
      </w:r>
      <w:r w:rsidR="008704D5" w:rsidRPr="009B52AF">
        <w:rPr>
          <w:lang w:val="en-US"/>
        </w:rPr>
        <w:t>may not have respected</w:t>
      </w:r>
      <w:r w:rsidR="00537CDE" w:rsidRPr="009B52AF">
        <w:rPr>
          <w:lang w:val="en-US"/>
        </w:rPr>
        <w:t xml:space="preserve"> the</w:t>
      </w:r>
      <w:r w:rsidR="004A01A4" w:rsidRPr="009B52AF">
        <w:rPr>
          <w:lang w:val="en-US"/>
        </w:rPr>
        <w:t xml:space="preserve"> IHL</w:t>
      </w:r>
      <w:r w:rsidR="0010796C" w:rsidRPr="009B52AF">
        <w:rPr>
          <w:lang w:val="en-US"/>
        </w:rPr>
        <w:t xml:space="preserve"> principles of distinction and proportionality </w:t>
      </w:r>
      <w:r w:rsidR="0044185A" w:rsidRPr="009B52AF">
        <w:rPr>
          <w:lang w:val="en-US"/>
        </w:rPr>
        <w:t xml:space="preserve">and that </w:t>
      </w:r>
      <w:r w:rsidR="00A161B3" w:rsidRPr="009B52AF">
        <w:rPr>
          <w:lang w:val="en-US"/>
        </w:rPr>
        <w:t>it may not have</w:t>
      </w:r>
      <w:r w:rsidR="0044185A" w:rsidRPr="009B52AF">
        <w:rPr>
          <w:lang w:val="en-US"/>
        </w:rPr>
        <w:t xml:space="preserve"> take</w:t>
      </w:r>
      <w:r w:rsidR="00A161B3" w:rsidRPr="009B52AF">
        <w:rPr>
          <w:lang w:val="en-US"/>
        </w:rPr>
        <w:t>n</w:t>
      </w:r>
      <w:r w:rsidR="0044185A" w:rsidRPr="009B52AF">
        <w:rPr>
          <w:lang w:val="en-US"/>
        </w:rPr>
        <w:t xml:space="preserve"> appropriate precautions</w:t>
      </w:r>
      <w:r w:rsidR="00E3051A" w:rsidRPr="009B52AF">
        <w:rPr>
          <w:lang w:val="en-US"/>
        </w:rPr>
        <w:t>.</w:t>
      </w:r>
      <w:r w:rsidR="00D116D7">
        <w:rPr>
          <w:rStyle w:val="FootnoteReference"/>
          <w:lang w:val="en-US"/>
        </w:rPr>
        <w:footnoteReference w:id="26"/>
      </w:r>
      <w:r w:rsidR="00E3051A" w:rsidRPr="009B52AF">
        <w:t xml:space="preserve"> </w:t>
      </w:r>
    </w:p>
    <w:p w14:paraId="27F58336" w14:textId="280209B4" w:rsidR="00061491" w:rsidRPr="009B52AF" w:rsidRDefault="00AE0A09" w:rsidP="00AE0A09">
      <w:pPr>
        <w:pStyle w:val="H1G"/>
        <w:kinsoku w:val="0"/>
        <w:overflowPunct w:val="0"/>
        <w:autoSpaceDE w:val="0"/>
        <w:autoSpaceDN w:val="0"/>
        <w:adjustRightInd w:val="0"/>
        <w:snapToGrid w:val="0"/>
        <w:rPr>
          <w:lang w:val="en-CA"/>
        </w:rPr>
      </w:pPr>
      <w:r>
        <w:rPr>
          <w:lang w:val="en-CA"/>
        </w:rPr>
        <w:tab/>
      </w:r>
      <w:r w:rsidR="00FA4CD4" w:rsidRPr="009B52AF">
        <w:rPr>
          <w:lang w:val="en-CA"/>
        </w:rPr>
        <w:t>B.</w:t>
      </w:r>
      <w:r w:rsidR="00FA4CD4" w:rsidRPr="009B52AF">
        <w:rPr>
          <w:lang w:val="en-CA"/>
        </w:rPr>
        <w:tab/>
      </w:r>
      <w:r w:rsidR="00061491" w:rsidRPr="009B52AF">
        <w:rPr>
          <w:lang w:val="en-CA"/>
        </w:rPr>
        <w:t xml:space="preserve">Extrajudicial </w:t>
      </w:r>
      <w:r w:rsidR="00D8247B" w:rsidRPr="00AE0A09">
        <w:rPr>
          <w:rFonts w:eastAsiaTheme="minorHAnsi"/>
          <w:lang w:val="en-CA"/>
        </w:rPr>
        <w:t>killings</w:t>
      </w:r>
    </w:p>
    <w:p w14:paraId="40B00B67" w14:textId="3B9DB0CB" w:rsidR="00D8247B" w:rsidRPr="009B52AF" w:rsidRDefault="00FA4CD4" w:rsidP="00FA4CD4">
      <w:pPr>
        <w:pStyle w:val="ParNoG"/>
        <w:numPr>
          <w:ilvl w:val="0"/>
          <w:numId w:val="0"/>
        </w:numPr>
        <w:tabs>
          <w:tab w:val="left" w:pos="1701"/>
        </w:tabs>
        <w:ind w:left="1134"/>
      </w:pPr>
      <w:r w:rsidRPr="009B52AF">
        <w:t>53.</w:t>
      </w:r>
      <w:r w:rsidRPr="009B52AF">
        <w:tab/>
      </w:r>
      <w:r w:rsidR="00D8247B" w:rsidRPr="009B52AF">
        <w:t>As part of the prevailing violence in Libya, State agents or affiliates routinely use killings non-compliant with the rule of law as a means of punishment or silencing. Such killings are a violation of the right to life, but they may also have a more pervasive impact on other rights, such as the right to truth. The Mission noted that recently, a number of extrajudicial killings targeted individuals suspected of involvement in serious human rights violations. In particular, the Mission investigated the killing in July 2021 of a suspect of and witness to atrocity crimes in Tarhuna, Mohammad Al-Kani, who was shot during a raid on his residence in Benghazi by</w:t>
      </w:r>
      <w:r w:rsidR="001873D6" w:rsidRPr="009B52AF">
        <w:t xml:space="preserve"> </w:t>
      </w:r>
      <w:r w:rsidR="00D8247B" w:rsidRPr="009B52AF">
        <w:t>the members of the Tarek Bin Ziad Brigade, a part of the LNA. There are reports that the Brigade w</w:t>
      </w:r>
      <w:r w:rsidR="001873D6" w:rsidRPr="009B52AF">
        <w:t>as</w:t>
      </w:r>
      <w:r w:rsidR="00D8247B" w:rsidRPr="009B52AF">
        <w:t xml:space="preserve"> acting pursuant to an arrest warrant. Although Al-Kani appears to have been deliberately shot, investigations are ongoing into whether he was resisting arrest, or otherwise posed a threat to the perpetrators that would justify their use of lethal force. If evidence comes to light that the use of force was not justified, there may be reasonable grounds to find that the killing of Al-Kani was a case of extrajudicial killing.</w:t>
      </w:r>
      <w:r w:rsidR="00D116D7">
        <w:rPr>
          <w:rStyle w:val="FootnoteReference"/>
        </w:rPr>
        <w:footnoteReference w:id="27"/>
      </w:r>
      <w:r w:rsidR="00D116D7">
        <w:t xml:space="preserve"> </w:t>
      </w:r>
      <w:r w:rsidR="00D8247B" w:rsidRPr="009B52AF">
        <w:t>In any case, his killing, like others, deprives victims of violations the opportunity to have the truth established. The Mission noted with concern that such incidents are taking place as Libya is making pro</w:t>
      </w:r>
      <w:r w:rsidR="0012103E" w:rsidRPr="009B52AF">
        <w:t>gress</w:t>
      </w:r>
      <w:r w:rsidR="00D8247B" w:rsidRPr="009B52AF">
        <w:t xml:space="preserve"> towards reconciliation. In the limited time available, the Mission faced challenges in the investigation of other extrajudicial killings. Further investigations are therefore warranted to comprehensively document the commission of extrajudicial killings since 2016. </w:t>
      </w:r>
    </w:p>
    <w:p w14:paraId="5D68FEF7" w14:textId="1B6C7E83" w:rsidR="00454576" w:rsidRPr="009B52AF" w:rsidRDefault="00AE0A09" w:rsidP="00AE0A09">
      <w:pPr>
        <w:pStyle w:val="H1G"/>
        <w:kinsoku w:val="0"/>
        <w:overflowPunct w:val="0"/>
        <w:autoSpaceDE w:val="0"/>
        <w:autoSpaceDN w:val="0"/>
        <w:adjustRightInd w:val="0"/>
        <w:snapToGrid w:val="0"/>
        <w:rPr>
          <w:lang w:val="en-CA"/>
        </w:rPr>
      </w:pPr>
      <w:r>
        <w:rPr>
          <w:lang w:val="en-CA"/>
        </w:rPr>
        <w:tab/>
      </w:r>
      <w:r w:rsidR="00FA4CD4" w:rsidRPr="009B52AF">
        <w:rPr>
          <w:lang w:val="en-CA"/>
        </w:rPr>
        <w:t>C.</w:t>
      </w:r>
      <w:r w:rsidR="00FA4CD4" w:rsidRPr="009B52AF">
        <w:rPr>
          <w:lang w:val="en-CA"/>
        </w:rPr>
        <w:tab/>
      </w:r>
      <w:r w:rsidR="007832E8" w:rsidRPr="009B52AF">
        <w:rPr>
          <w:lang w:val="en-CA"/>
        </w:rPr>
        <w:t>Violations in the context of deprivation of liberty</w:t>
      </w:r>
    </w:p>
    <w:p w14:paraId="1357086E" w14:textId="5F0A6759" w:rsidR="00587C2D" w:rsidRPr="009B52AF" w:rsidRDefault="00FA4CD4" w:rsidP="00FA4CD4">
      <w:pPr>
        <w:pStyle w:val="ParNoG"/>
        <w:numPr>
          <w:ilvl w:val="0"/>
          <w:numId w:val="0"/>
        </w:numPr>
        <w:tabs>
          <w:tab w:val="left" w:pos="1701"/>
        </w:tabs>
        <w:ind w:left="1134"/>
        <w:rPr>
          <w:rFonts w:eastAsia="Calibri"/>
        </w:rPr>
      </w:pPr>
      <w:r w:rsidRPr="009B52AF">
        <w:rPr>
          <w:rFonts w:eastAsia="Calibri"/>
        </w:rPr>
        <w:t>54.</w:t>
      </w:r>
      <w:r w:rsidRPr="009B52AF">
        <w:rPr>
          <w:rFonts w:eastAsia="Calibri"/>
        </w:rPr>
        <w:tab/>
      </w:r>
      <w:r w:rsidR="0084794F" w:rsidRPr="009B52AF">
        <w:rPr>
          <w:shd w:val="clear" w:color="auto" w:fill="FFFFFF"/>
          <w:lang w:val="en-CA"/>
        </w:rPr>
        <w:t xml:space="preserve">Several </w:t>
      </w:r>
      <w:r w:rsidR="0084794F" w:rsidRPr="009B52AF">
        <w:rPr>
          <w:shd w:val="clear" w:color="auto" w:fill="FFFFFF"/>
          <w:lang w:val="en-US"/>
        </w:rPr>
        <w:t>reports have</w:t>
      </w:r>
      <w:r w:rsidR="00587E2F" w:rsidRPr="009B52AF">
        <w:rPr>
          <w:shd w:val="clear" w:color="auto" w:fill="FFFFFF"/>
          <w:lang w:val="en-US"/>
        </w:rPr>
        <w:t xml:space="preserve"> highlight</w:t>
      </w:r>
      <w:r w:rsidR="0084794F" w:rsidRPr="009B52AF">
        <w:rPr>
          <w:shd w:val="clear" w:color="auto" w:fill="FFFFFF"/>
          <w:lang w:val="en-US"/>
        </w:rPr>
        <w:t>ed</w:t>
      </w:r>
      <w:r w:rsidR="00587E2F" w:rsidRPr="009B52AF">
        <w:rPr>
          <w:shd w:val="clear" w:color="auto" w:fill="FFFFFF"/>
          <w:lang w:val="en-US"/>
        </w:rPr>
        <w:t xml:space="preserve"> </w:t>
      </w:r>
      <w:r w:rsidR="00246096" w:rsidRPr="009B52AF">
        <w:rPr>
          <w:shd w:val="clear" w:color="auto" w:fill="FFFFFF"/>
          <w:lang w:val="en-US"/>
        </w:rPr>
        <w:t xml:space="preserve">that </w:t>
      </w:r>
      <w:r w:rsidR="004D32B7" w:rsidRPr="009B52AF">
        <w:rPr>
          <w:shd w:val="clear" w:color="auto" w:fill="FFFFFF"/>
          <w:lang w:val="en-US"/>
        </w:rPr>
        <w:t>many</w:t>
      </w:r>
      <w:r w:rsidR="00D260F2" w:rsidRPr="009B52AF">
        <w:rPr>
          <w:shd w:val="clear" w:color="auto" w:fill="FFFFFF"/>
          <w:lang w:val="en-US"/>
        </w:rPr>
        <w:t xml:space="preserve"> </w:t>
      </w:r>
      <w:r w:rsidR="004D3BB1" w:rsidRPr="009B52AF">
        <w:rPr>
          <w:shd w:val="clear" w:color="auto" w:fill="FFFFFF"/>
          <w:lang w:val="en-US"/>
        </w:rPr>
        <w:t>prisons</w:t>
      </w:r>
      <w:r w:rsidR="00A9041A" w:rsidRPr="009B52AF">
        <w:rPr>
          <w:shd w:val="clear" w:color="auto" w:fill="FFFFFF"/>
          <w:lang w:val="en-US"/>
        </w:rPr>
        <w:t xml:space="preserve"> in Libya </w:t>
      </w:r>
      <w:r w:rsidR="004D3BB1" w:rsidRPr="009B52AF">
        <w:rPr>
          <w:shd w:val="clear" w:color="auto" w:fill="FFFFFF"/>
          <w:lang w:val="en-US"/>
        </w:rPr>
        <w:t xml:space="preserve">are used by the State and/or armed groups to </w:t>
      </w:r>
      <w:r w:rsidR="00CB1E37" w:rsidRPr="009B52AF">
        <w:rPr>
          <w:shd w:val="clear" w:color="auto" w:fill="FFFFFF"/>
          <w:lang w:val="en-US"/>
        </w:rPr>
        <w:t xml:space="preserve">arbitrarily </w:t>
      </w:r>
      <w:r w:rsidR="004D3BB1" w:rsidRPr="009B52AF">
        <w:rPr>
          <w:shd w:val="clear" w:color="auto" w:fill="FFFFFF"/>
          <w:lang w:val="en-US"/>
        </w:rPr>
        <w:t xml:space="preserve">detain </w:t>
      </w:r>
      <w:r w:rsidR="00980773" w:rsidRPr="009B52AF">
        <w:rPr>
          <w:rFonts w:eastAsia="Calibri"/>
        </w:rPr>
        <w:t xml:space="preserve">people considered to be a threat to </w:t>
      </w:r>
      <w:r w:rsidR="004D3BB1" w:rsidRPr="009B52AF">
        <w:rPr>
          <w:rFonts w:eastAsia="Calibri"/>
        </w:rPr>
        <w:t>their interests</w:t>
      </w:r>
      <w:r w:rsidR="00246096" w:rsidRPr="009B52AF">
        <w:rPr>
          <w:rFonts w:eastAsia="Calibri"/>
        </w:rPr>
        <w:t xml:space="preserve"> </w:t>
      </w:r>
      <w:r w:rsidR="007A6CCC" w:rsidRPr="009B52AF">
        <w:rPr>
          <w:rFonts w:eastAsia="Calibri"/>
        </w:rPr>
        <w:t xml:space="preserve">or views </w:t>
      </w:r>
      <w:r w:rsidR="00246096" w:rsidRPr="009B52AF">
        <w:rPr>
          <w:rFonts w:eastAsia="Calibri"/>
        </w:rPr>
        <w:t>and that violence</w:t>
      </w:r>
      <w:r w:rsidR="00246096" w:rsidRPr="009B52AF">
        <w:rPr>
          <w:shd w:val="clear" w:color="auto" w:fill="FFFFFF"/>
          <w:lang w:val="en-US"/>
        </w:rPr>
        <w:t xml:space="preserve"> is widely and systematically used against these people</w:t>
      </w:r>
      <w:r w:rsidR="004D3BB1" w:rsidRPr="009B52AF">
        <w:rPr>
          <w:shd w:val="clear" w:color="auto" w:fill="FFFFFF"/>
          <w:lang w:val="en-US"/>
        </w:rPr>
        <w:t>.</w:t>
      </w:r>
      <w:r w:rsidR="00AA0907" w:rsidRPr="009B52AF">
        <w:rPr>
          <w:shd w:val="clear" w:color="auto" w:fill="FFFFFF"/>
          <w:lang w:val="en-US"/>
        </w:rPr>
        <w:t xml:space="preserve"> </w:t>
      </w:r>
      <w:r w:rsidR="00403CD1" w:rsidRPr="009B52AF">
        <w:rPr>
          <w:shd w:val="clear" w:color="auto" w:fill="FFFFFF"/>
          <w:lang w:val="en-US"/>
        </w:rPr>
        <w:t>The prisons investigated by the Mission in the limited time available</w:t>
      </w:r>
      <w:r w:rsidR="00095B07" w:rsidRPr="009B52AF">
        <w:rPr>
          <w:shd w:val="clear" w:color="auto" w:fill="FFFFFF"/>
          <w:lang w:val="en-US"/>
        </w:rPr>
        <w:t xml:space="preserve"> included the following official and unofficial detention facilities</w:t>
      </w:r>
      <w:r w:rsidR="00246096" w:rsidRPr="009B52AF">
        <w:rPr>
          <w:shd w:val="clear" w:color="auto" w:fill="FFFFFF"/>
          <w:lang w:val="en-US"/>
        </w:rPr>
        <w:t>:</w:t>
      </w:r>
      <w:r w:rsidR="009E7509" w:rsidRPr="009B52AF">
        <w:rPr>
          <w:shd w:val="clear" w:color="auto" w:fill="FFFFFF"/>
          <w:lang w:val="en-US"/>
        </w:rPr>
        <w:t xml:space="preserve"> </w:t>
      </w:r>
      <w:r w:rsidR="009E7509" w:rsidRPr="009B52AF">
        <w:rPr>
          <w:rFonts w:eastAsia="Calibri"/>
        </w:rPr>
        <w:t>Mitiga</w:t>
      </w:r>
      <w:r w:rsidR="00195A75" w:rsidRPr="009B52AF">
        <w:rPr>
          <w:rFonts w:eastAsia="Calibri"/>
        </w:rPr>
        <w:t xml:space="preserve"> and Ghniwa</w:t>
      </w:r>
      <w:r w:rsidR="009E7509" w:rsidRPr="009B52AF">
        <w:rPr>
          <w:rFonts w:eastAsia="Calibri"/>
        </w:rPr>
        <w:t xml:space="preserve"> (Tripoli area)</w:t>
      </w:r>
      <w:r w:rsidR="00AA0907" w:rsidRPr="009B52AF">
        <w:rPr>
          <w:rFonts w:eastAsia="Calibri"/>
        </w:rPr>
        <w:t>,</w:t>
      </w:r>
      <w:r w:rsidR="009E7509" w:rsidRPr="009B52AF">
        <w:rPr>
          <w:rFonts w:eastAsia="Calibri"/>
        </w:rPr>
        <w:t xml:space="preserve"> Al-K</w:t>
      </w:r>
      <w:r w:rsidR="00863028" w:rsidRPr="009B52AF">
        <w:rPr>
          <w:rFonts w:eastAsia="Calibri"/>
        </w:rPr>
        <w:t>owei</w:t>
      </w:r>
      <w:r w:rsidR="009E7509" w:rsidRPr="009B52AF">
        <w:rPr>
          <w:rFonts w:eastAsia="Calibri"/>
        </w:rPr>
        <w:t>f</w:t>
      </w:r>
      <w:r w:rsidR="00863028" w:rsidRPr="009B52AF">
        <w:rPr>
          <w:rFonts w:eastAsia="Calibri"/>
        </w:rPr>
        <w:t>ya</w:t>
      </w:r>
      <w:r w:rsidR="00417281" w:rsidRPr="009B52AF">
        <w:rPr>
          <w:rFonts w:eastAsia="Calibri"/>
        </w:rPr>
        <w:t>,</w:t>
      </w:r>
      <w:r w:rsidR="00872FE7" w:rsidRPr="009B52AF">
        <w:rPr>
          <w:rFonts w:eastAsia="Calibri"/>
        </w:rPr>
        <w:t xml:space="preserve"> Gernada</w:t>
      </w:r>
      <w:r w:rsidR="00417281" w:rsidRPr="009B52AF">
        <w:rPr>
          <w:rFonts w:eastAsia="Calibri"/>
        </w:rPr>
        <w:t xml:space="preserve"> and Tarik </w:t>
      </w:r>
      <w:r w:rsidR="00294CFC" w:rsidRPr="009B52AF">
        <w:rPr>
          <w:rFonts w:eastAsia="Calibri"/>
        </w:rPr>
        <w:t>Bin</w:t>
      </w:r>
      <w:r w:rsidR="00417281" w:rsidRPr="009B52AF">
        <w:rPr>
          <w:rFonts w:eastAsia="Calibri"/>
        </w:rPr>
        <w:t xml:space="preserve"> Ziyed</w:t>
      </w:r>
      <w:r w:rsidR="009E7509" w:rsidRPr="009B52AF">
        <w:rPr>
          <w:rFonts w:eastAsia="Calibri"/>
        </w:rPr>
        <w:t xml:space="preserve"> (Benghazi area)</w:t>
      </w:r>
      <w:r w:rsidR="00D66078" w:rsidRPr="009B52AF">
        <w:rPr>
          <w:rFonts w:eastAsia="Calibri"/>
        </w:rPr>
        <w:t>,</w:t>
      </w:r>
      <w:r w:rsidR="00195A75" w:rsidRPr="009B52AF">
        <w:rPr>
          <w:rFonts w:eastAsia="Calibri"/>
        </w:rPr>
        <w:t xml:space="preserve"> </w:t>
      </w:r>
      <w:r w:rsidR="00E41AB3" w:rsidRPr="009B52AF">
        <w:rPr>
          <w:rFonts w:eastAsia="Calibri"/>
        </w:rPr>
        <w:t xml:space="preserve">as well as </w:t>
      </w:r>
      <w:r w:rsidR="00CB1E37" w:rsidRPr="009B52AF">
        <w:rPr>
          <w:rFonts w:eastAsia="Calibri"/>
        </w:rPr>
        <w:t xml:space="preserve">(ex MoD) </w:t>
      </w:r>
      <w:r w:rsidR="00195A75" w:rsidRPr="009B52AF">
        <w:rPr>
          <w:rFonts w:eastAsia="Calibri"/>
        </w:rPr>
        <w:t xml:space="preserve">Seket </w:t>
      </w:r>
      <w:r w:rsidR="00D66078" w:rsidRPr="009B52AF">
        <w:rPr>
          <w:rFonts w:eastAsia="Calibri"/>
        </w:rPr>
        <w:t xml:space="preserve">and </w:t>
      </w:r>
      <w:r w:rsidR="00CB1E37" w:rsidRPr="009B52AF">
        <w:rPr>
          <w:rFonts w:eastAsia="Calibri"/>
        </w:rPr>
        <w:t xml:space="preserve">(ex MoJ) </w:t>
      </w:r>
      <w:r w:rsidR="00D66078" w:rsidRPr="009B52AF">
        <w:rPr>
          <w:rFonts w:eastAsia="Calibri"/>
        </w:rPr>
        <w:t xml:space="preserve">Al-Jawyah </w:t>
      </w:r>
      <w:r w:rsidR="00195A75" w:rsidRPr="009B52AF">
        <w:rPr>
          <w:rFonts w:eastAsia="Calibri"/>
        </w:rPr>
        <w:t xml:space="preserve">(Misrata area). </w:t>
      </w:r>
      <w:r w:rsidR="00AA0907" w:rsidRPr="009B52AF">
        <w:rPr>
          <w:rFonts w:eastAsia="Calibri"/>
        </w:rPr>
        <w:t>In addition to having reviewed reports from reliable sources, t</w:t>
      </w:r>
      <w:r w:rsidR="00675F1D" w:rsidRPr="009B52AF">
        <w:rPr>
          <w:rFonts w:eastAsia="Calibri"/>
        </w:rPr>
        <w:t>he Mission</w:t>
      </w:r>
      <w:r w:rsidR="00EF0D0D" w:rsidRPr="009B52AF">
        <w:rPr>
          <w:rFonts w:eastAsia="Calibri"/>
        </w:rPr>
        <w:t xml:space="preserve"> </w:t>
      </w:r>
      <w:r w:rsidR="00675F1D" w:rsidRPr="009B52AF">
        <w:rPr>
          <w:rFonts w:eastAsia="Calibri"/>
        </w:rPr>
        <w:t xml:space="preserve">interviewed </w:t>
      </w:r>
      <w:r w:rsidR="0084794F" w:rsidRPr="009B52AF">
        <w:rPr>
          <w:rFonts w:eastAsia="Calibri"/>
        </w:rPr>
        <w:t>31</w:t>
      </w:r>
      <w:r w:rsidR="00336F16" w:rsidRPr="009B52AF">
        <w:rPr>
          <w:rFonts w:eastAsia="Calibri"/>
        </w:rPr>
        <w:t xml:space="preserve"> men and one woman</w:t>
      </w:r>
      <w:r w:rsidR="00325C50" w:rsidRPr="009B52AF">
        <w:rPr>
          <w:rFonts w:eastAsia="Calibri"/>
        </w:rPr>
        <w:t xml:space="preserve"> </w:t>
      </w:r>
      <w:r w:rsidR="00675F1D" w:rsidRPr="009B52AF">
        <w:rPr>
          <w:rFonts w:eastAsia="Calibri"/>
        </w:rPr>
        <w:t>who have been detained at different times in the</w:t>
      </w:r>
      <w:r w:rsidR="009E7509" w:rsidRPr="009B52AF">
        <w:rPr>
          <w:rFonts w:eastAsia="Calibri"/>
        </w:rPr>
        <w:t>se</w:t>
      </w:r>
      <w:r w:rsidR="00675F1D" w:rsidRPr="009B52AF">
        <w:rPr>
          <w:rFonts w:eastAsia="Calibri"/>
        </w:rPr>
        <w:t xml:space="preserve"> prisons</w:t>
      </w:r>
      <w:r w:rsidR="00DB3046" w:rsidRPr="009B52AF">
        <w:rPr>
          <w:rFonts w:eastAsia="Calibri"/>
        </w:rPr>
        <w:t xml:space="preserve"> as well as six relatives of detained persons</w:t>
      </w:r>
      <w:r w:rsidR="00675F1D" w:rsidRPr="009B52AF">
        <w:rPr>
          <w:rFonts w:eastAsia="Calibri"/>
        </w:rPr>
        <w:t>.</w:t>
      </w:r>
      <w:r w:rsidR="00690E25" w:rsidRPr="009B52AF">
        <w:rPr>
          <w:rFonts w:eastAsia="Calibri"/>
        </w:rPr>
        <w:t xml:space="preserve"> </w:t>
      </w:r>
    </w:p>
    <w:p w14:paraId="131DD34D" w14:textId="488986EF" w:rsidR="00FC5618" w:rsidRPr="009B52AF" w:rsidRDefault="00FA4CD4" w:rsidP="00FA4CD4">
      <w:pPr>
        <w:pStyle w:val="ParNoG"/>
        <w:numPr>
          <w:ilvl w:val="0"/>
          <w:numId w:val="0"/>
        </w:numPr>
        <w:tabs>
          <w:tab w:val="left" w:pos="1701"/>
        </w:tabs>
        <w:ind w:left="1134"/>
        <w:rPr>
          <w:rFonts w:eastAsia="Calibri"/>
        </w:rPr>
      </w:pPr>
      <w:r w:rsidRPr="009B52AF">
        <w:rPr>
          <w:rFonts w:eastAsia="Calibri"/>
        </w:rPr>
        <w:t>55.</w:t>
      </w:r>
      <w:r w:rsidRPr="009B52AF">
        <w:rPr>
          <w:rFonts w:eastAsia="Calibri"/>
        </w:rPr>
        <w:tab/>
      </w:r>
      <w:r w:rsidR="005D4741" w:rsidRPr="009B52AF">
        <w:t xml:space="preserve">The evidence established </w:t>
      </w:r>
      <w:r w:rsidR="009D5C0F" w:rsidRPr="009B52AF">
        <w:t xml:space="preserve">that </w:t>
      </w:r>
      <w:r w:rsidR="00761DD2" w:rsidRPr="009B52AF">
        <w:t>large numbers of people end up in the above listed prisons after having been abducted.</w:t>
      </w:r>
      <w:r w:rsidR="00761DD2" w:rsidRPr="009B52AF">
        <w:rPr>
          <w:rFonts w:eastAsia="Calibri"/>
          <w:lang w:val="en-AU"/>
        </w:rPr>
        <w:t xml:space="preserve"> Most</w:t>
      </w:r>
      <w:r w:rsidR="009D5C0F" w:rsidRPr="009B52AF">
        <w:rPr>
          <w:rFonts w:eastAsia="Calibri"/>
          <w:lang w:val="en-AU"/>
        </w:rPr>
        <w:t xml:space="preserve"> of </w:t>
      </w:r>
      <w:r w:rsidR="00761DD2" w:rsidRPr="009B52AF">
        <w:rPr>
          <w:rFonts w:eastAsia="Calibri"/>
          <w:lang w:val="en-AU"/>
        </w:rPr>
        <w:t xml:space="preserve">these </w:t>
      </w:r>
      <w:r w:rsidR="00F07243" w:rsidRPr="009B52AF">
        <w:rPr>
          <w:rFonts w:eastAsia="Calibri"/>
          <w:lang w:val="en-AU"/>
        </w:rPr>
        <w:t>prisoners</w:t>
      </w:r>
      <w:r w:rsidR="005D4741" w:rsidRPr="009B52AF">
        <w:rPr>
          <w:rFonts w:eastAsia="Calibri"/>
          <w:lang w:val="en-AU"/>
        </w:rPr>
        <w:t xml:space="preserve"> </w:t>
      </w:r>
      <w:r w:rsidR="005D4741" w:rsidRPr="009B52AF">
        <w:rPr>
          <w:rFonts w:eastAsia="Calibri"/>
        </w:rPr>
        <w:t>have never been charged, convict</w:t>
      </w:r>
      <w:r w:rsidR="009D5C0F" w:rsidRPr="009B52AF">
        <w:rPr>
          <w:rFonts w:eastAsia="Calibri"/>
        </w:rPr>
        <w:t>ed or sentenced to imprisonment</w:t>
      </w:r>
      <w:r w:rsidR="005D4741" w:rsidRPr="009B52AF">
        <w:rPr>
          <w:rFonts w:eastAsia="Calibri"/>
        </w:rPr>
        <w:t xml:space="preserve"> following a fair and public hearing.</w:t>
      </w:r>
      <w:r w:rsidR="005D4741" w:rsidRPr="009B52AF">
        <w:rPr>
          <w:rFonts w:eastAsia="Calibri"/>
          <w:lang w:val="en-AU"/>
        </w:rPr>
        <w:t xml:space="preserve"> Many </w:t>
      </w:r>
      <w:r w:rsidR="005D4741" w:rsidRPr="009B52AF">
        <w:rPr>
          <w:rFonts w:eastAsia="Calibri"/>
        </w:rPr>
        <w:t>are detained incommunicad</w:t>
      </w:r>
      <w:r w:rsidR="005D4741" w:rsidRPr="009B52AF">
        <w:rPr>
          <w:rFonts w:eastAsia="Calibri"/>
          <w:lang w:val="en-AU"/>
        </w:rPr>
        <w:t>o, some in secret prisons</w:t>
      </w:r>
      <w:r w:rsidR="005D4741" w:rsidRPr="009B52AF">
        <w:rPr>
          <w:rFonts w:eastAsia="Calibri"/>
        </w:rPr>
        <w:t xml:space="preserve"> that officially do not exist, sometimes</w:t>
      </w:r>
      <w:r w:rsidR="005D4741" w:rsidRPr="009B52AF">
        <w:rPr>
          <w:rFonts w:eastAsia="Calibri"/>
          <w:lang w:val="en-AU"/>
        </w:rPr>
        <w:t xml:space="preserve"> for years </w:t>
      </w:r>
      <w:r w:rsidR="005D4741" w:rsidRPr="009B52AF">
        <w:rPr>
          <w:rFonts w:eastAsia="Calibri"/>
        </w:rPr>
        <w:t xml:space="preserve">without any prospect of release. The families of </w:t>
      </w:r>
      <w:r w:rsidR="00F07243" w:rsidRPr="009B52AF">
        <w:rPr>
          <w:rFonts w:eastAsia="Calibri"/>
        </w:rPr>
        <w:t>prisoners</w:t>
      </w:r>
      <w:r w:rsidR="005D4741" w:rsidRPr="009B52AF">
        <w:rPr>
          <w:rFonts w:eastAsia="Calibri"/>
        </w:rPr>
        <w:t xml:space="preserve"> are not informed of the fate of their family member. Torture is an established feature of</w:t>
      </w:r>
      <w:r w:rsidR="005D4741" w:rsidRPr="009B52AF">
        <w:rPr>
          <w:rFonts w:eastAsia="Calibri"/>
          <w:lang w:val="en-AU"/>
        </w:rPr>
        <w:t xml:space="preserve"> prison </w:t>
      </w:r>
      <w:r w:rsidR="005D4741" w:rsidRPr="009B52AF">
        <w:rPr>
          <w:rFonts w:eastAsia="Calibri"/>
        </w:rPr>
        <w:t>system. The conditions of detention are characterized by a lack of hygiene, adequate food and medical care, as well as no separation between children and adults. The Mission documented several cases of deaths through summary executions, torture, starvation, unsanitary conditions and denial of medical care. Sexual violence is prevalent, in particular during interrogation, and it takes different forms, including rape, threats to rape or coercion into engaging in sexual abuse against other inmates. Women find themselves particularly vulnerable and the evidence also indicated that men are n</w:t>
      </w:r>
      <w:r w:rsidR="00587C2D" w:rsidRPr="009B52AF">
        <w:rPr>
          <w:rFonts w:eastAsia="Calibri"/>
        </w:rPr>
        <w:t>ot spared from sexual violence.</w:t>
      </w:r>
    </w:p>
    <w:p w14:paraId="3CFE1918" w14:textId="78CF6CB0" w:rsidR="003124FA" w:rsidRPr="009B52AF" w:rsidRDefault="00FA4CD4" w:rsidP="00FA4CD4">
      <w:pPr>
        <w:pStyle w:val="ParNoG"/>
        <w:numPr>
          <w:ilvl w:val="0"/>
          <w:numId w:val="0"/>
        </w:numPr>
        <w:tabs>
          <w:tab w:val="left" w:pos="1701"/>
        </w:tabs>
        <w:ind w:left="1134"/>
        <w:rPr>
          <w:rFonts w:eastAsia="Calibri"/>
        </w:rPr>
        <w:sectPr w:rsidR="003124FA" w:rsidRPr="009B52AF" w:rsidSect="00C861F4">
          <w:headerReference w:type="first" r:id="rId17"/>
          <w:endnotePr>
            <w:numFmt w:val="decimal"/>
          </w:endnotePr>
          <w:pgSz w:w="11907" w:h="16840" w:code="9"/>
          <w:pgMar w:top="1417" w:right="1134" w:bottom="1134" w:left="1134" w:header="850" w:footer="567" w:gutter="0"/>
          <w:cols w:space="720"/>
          <w:docGrid w:linePitch="272"/>
        </w:sectPr>
      </w:pPr>
      <w:r w:rsidRPr="009B52AF">
        <w:rPr>
          <w:rFonts w:eastAsia="Calibri"/>
        </w:rPr>
        <w:t>56.</w:t>
      </w:r>
      <w:r w:rsidRPr="009B52AF">
        <w:rPr>
          <w:rFonts w:eastAsia="Calibri"/>
        </w:rPr>
        <w:tab/>
      </w:r>
      <w:r w:rsidR="006E022B" w:rsidRPr="009B52AF">
        <w:rPr>
          <w:rFonts w:eastAsia="Calibri"/>
        </w:rPr>
        <w:t xml:space="preserve">The </w:t>
      </w:r>
      <w:r w:rsidR="00332B7B" w:rsidRPr="009B52AF">
        <w:rPr>
          <w:rFonts w:eastAsia="Calibri"/>
        </w:rPr>
        <w:t>inv</w:t>
      </w:r>
      <w:r w:rsidR="006E022B" w:rsidRPr="009B52AF">
        <w:rPr>
          <w:rFonts w:eastAsia="Calibri"/>
        </w:rPr>
        <w:t>e</w:t>
      </w:r>
      <w:r w:rsidR="00332B7B" w:rsidRPr="009B52AF">
        <w:rPr>
          <w:rFonts w:eastAsia="Calibri"/>
        </w:rPr>
        <w:t>stigations</w:t>
      </w:r>
      <w:r w:rsidR="006E022B" w:rsidRPr="009B52AF">
        <w:rPr>
          <w:rFonts w:eastAsia="Calibri"/>
        </w:rPr>
        <w:t xml:space="preserve"> established that</w:t>
      </w:r>
      <w:r w:rsidR="00521860" w:rsidRPr="009B52AF">
        <w:rPr>
          <w:rFonts w:eastAsia="Calibri"/>
        </w:rPr>
        <w:t xml:space="preserve"> the above</w:t>
      </w:r>
      <w:r w:rsidR="006E022B" w:rsidRPr="009B52AF">
        <w:rPr>
          <w:rFonts w:eastAsia="Calibri"/>
        </w:rPr>
        <w:t xml:space="preserve"> inhumane acts are committed against anyone considered to be a th</w:t>
      </w:r>
      <w:r w:rsidR="007A6CCC" w:rsidRPr="009B52AF">
        <w:rPr>
          <w:rFonts w:eastAsia="Calibri"/>
        </w:rPr>
        <w:t xml:space="preserve">reat to the leadership of the State or to the </w:t>
      </w:r>
      <w:r w:rsidR="006E022B" w:rsidRPr="009B52AF">
        <w:rPr>
          <w:rFonts w:eastAsia="Calibri"/>
        </w:rPr>
        <w:t>interests and ideologies</w:t>
      </w:r>
      <w:r w:rsidR="00314881" w:rsidRPr="009B52AF">
        <w:rPr>
          <w:rFonts w:eastAsia="Calibri"/>
        </w:rPr>
        <w:t xml:space="preserve"> (including religious or moral views)</w:t>
      </w:r>
      <w:r w:rsidR="007A6CCC" w:rsidRPr="009B52AF">
        <w:rPr>
          <w:rFonts w:eastAsia="Calibri"/>
        </w:rPr>
        <w:t xml:space="preserve"> of militias</w:t>
      </w:r>
      <w:r w:rsidR="006E022B" w:rsidRPr="009B52AF">
        <w:rPr>
          <w:rFonts w:eastAsia="Calibri"/>
        </w:rPr>
        <w:t xml:space="preserve">. </w:t>
      </w:r>
      <w:r w:rsidR="00765C0D" w:rsidRPr="009B52AF">
        <w:rPr>
          <w:rFonts w:eastAsia="Calibri"/>
        </w:rPr>
        <w:t xml:space="preserve">The victims are mostly civilians. </w:t>
      </w:r>
      <w:r w:rsidR="00C910A7" w:rsidRPr="009B52AF">
        <w:rPr>
          <w:rFonts w:eastAsia="Calibri"/>
          <w:lang w:val="en-AU"/>
        </w:rPr>
        <w:t>The</w:t>
      </w:r>
      <w:r w:rsidR="00C910A7" w:rsidRPr="009B52AF">
        <w:rPr>
          <w:rFonts w:eastAsia="Calibri"/>
        </w:rPr>
        <w:t xml:space="preserve"> acts that </w:t>
      </w:r>
      <w:r w:rsidR="00E228C9" w:rsidRPr="009B52AF">
        <w:rPr>
          <w:rFonts w:eastAsia="Calibri"/>
        </w:rPr>
        <w:t>they</w:t>
      </w:r>
      <w:r w:rsidR="00C910A7" w:rsidRPr="009B52AF">
        <w:rPr>
          <w:rFonts w:eastAsia="Calibri"/>
        </w:rPr>
        <w:t xml:space="preserve"> suffer within the prisons are not </w:t>
      </w:r>
      <w:r w:rsidR="00C910A7" w:rsidRPr="009B52AF">
        <w:rPr>
          <w:rFonts w:eastAsia="Calibri"/>
          <w:lang w:val="en-AU"/>
        </w:rPr>
        <w:t xml:space="preserve">random </w:t>
      </w:r>
      <w:r w:rsidR="00C910A7" w:rsidRPr="009B52AF">
        <w:rPr>
          <w:rFonts w:eastAsia="Calibri"/>
        </w:rPr>
        <w:t xml:space="preserve">incidents that can be traced back to </w:t>
      </w:r>
      <w:r w:rsidR="00C910A7" w:rsidRPr="009B52AF">
        <w:rPr>
          <w:rFonts w:eastAsia="Calibri"/>
          <w:lang w:val="en-AU"/>
        </w:rPr>
        <w:t>individual</w:t>
      </w:r>
      <w:r w:rsidR="00C910A7" w:rsidRPr="009B52AF">
        <w:rPr>
          <w:rFonts w:eastAsia="Calibri"/>
        </w:rPr>
        <w:t xml:space="preserve"> guards</w:t>
      </w:r>
      <w:r w:rsidR="00FD152C" w:rsidRPr="009B52AF">
        <w:rPr>
          <w:rFonts w:eastAsia="Calibri"/>
          <w:lang w:val="en-AU"/>
        </w:rPr>
        <w:t xml:space="preserve"> </w:t>
      </w:r>
      <w:r w:rsidR="00C910A7" w:rsidRPr="009B52AF">
        <w:rPr>
          <w:rFonts w:eastAsia="Calibri"/>
        </w:rPr>
        <w:t xml:space="preserve">or particular facilities. </w:t>
      </w:r>
      <w:r w:rsidR="00775EF6" w:rsidRPr="009B52AF">
        <w:rPr>
          <w:rFonts w:eastAsia="Calibri"/>
        </w:rPr>
        <w:t xml:space="preserve">Rather, violence is systematically used against </w:t>
      </w:r>
      <w:r w:rsidR="00F07243" w:rsidRPr="009B52AF">
        <w:rPr>
          <w:rFonts w:eastAsia="Calibri"/>
        </w:rPr>
        <w:t>prisoner</w:t>
      </w:r>
      <w:r w:rsidR="00775EF6" w:rsidRPr="009B52AF">
        <w:rPr>
          <w:rFonts w:eastAsia="Calibri"/>
        </w:rPr>
        <w:t xml:space="preserve">s. </w:t>
      </w:r>
      <w:r w:rsidR="006E022B" w:rsidRPr="009B52AF">
        <w:rPr>
          <w:rFonts w:eastAsia="Calibri"/>
        </w:rPr>
        <w:t>Reliable reports indicate that</w:t>
      </w:r>
      <w:r w:rsidR="00C910A7" w:rsidRPr="009B52AF">
        <w:rPr>
          <w:rFonts w:eastAsia="Calibri"/>
        </w:rPr>
        <w:t xml:space="preserve"> thousands of inmates </w:t>
      </w:r>
      <w:r w:rsidR="00DB3046" w:rsidRPr="009B52AF">
        <w:rPr>
          <w:rFonts w:eastAsia="Calibri"/>
        </w:rPr>
        <w:t>are held in the above</w:t>
      </w:r>
      <w:r w:rsidR="00C06D15" w:rsidRPr="009B52AF">
        <w:rPr>
          <w:rFonts w:eastAsia="Calibri"/>
        </w:rPr>
        <w:t>-</w:t>
      </w:r>
      <w:r w:rsidR="00DB3046" w:rsidRPr="009B52AF">
        <w:rPr>
          <w:rFonts w:eastAsia="Calibri"/>
        </w:rPr>
        <w:t>listed p</w:t>
      </w:r>
      <w:r w:rsidR="0012103E" w:rsidRPr="009B52AF">
        <w:rPr>
          <w:rFonts w:eastAsia="Calibri"/>
        </w:rPr>
        <w:t>risons</w:t>
      </w:r>
      <w:r w:rsidR="00DB3046" w:rsidRPr="009B52AF">
        <w:rPr>
          <w:rFonts w:eastAsia="Calibri"/>
        </w:rPr>
        <w:t xml:space="preserve"> and it can reasonably inferred from the testimonies received by the Mission that</w:t>
      </w:r>
      <w:r w:rsidR="004B13ED" w:rsidRPr="009B52AF">
        <w:rPr>
          <w:rFonts w:eastAsia="Calibri"/>
        </w:rPr>
        <w:t xml:space="preserve"> large number</w:t>
      </w:r>
      <w:r w:rsidR="00EB5079" w:rsidRPr="009B52AF">
        <w:rPr>
          <w:rFonts w:eastAsia="Calibri"/>
        </w:rPr>
        <w:t>s</w:t>
      </w:r>
      <w:r w:rsidR="004B13ED" w:rsidRPr="009B52AF">
        <w:rPr>
          <w:rFonts w:eastAsia="Calibri"/>
        </w:rPr>
        <w:t xml:space="preserve"> of </w:t>
      </w:r>
      <w:r w:rsidR="00F07243" w:rsidRPr="009B52AF">
        <w:rPr>
          <w:rFonts w:eastAsia="Calibri"/>
        </w:rPr>
        <w:t>prisoners</w:t>
      </w:r>
      <w:r w:rsidR="004B13ED" w:rsidRPr="009B52AF">
        <w:rPr>
          <w:rFonts w:eastAsia="Calibri"/>
        </w:rPr>
        <w:t xml:space="preserve"> are </w:t>
      </w:r>
      <w:r w:rsidR="00775EF6" w:rsidRPr="009B52AF">
        <w:rPr>
          <w:rFonts w:eastAsia="Calibri"/>
        </w:rPr>
        <w:t>victims</w:t>
      </w:r>
      <w:r w:rsidR="004B13ED" w:rsidRPr="009B52AF">
        <w:rPr>
          <w:rFonts w:eastAsia="Calibri"/>
        </w:rPr>
        <w:t xml:space="preserve"> of violence</w:t>
      </w:r>
      <w:r w:rsidR="00C910A7" w:rsidRPr="009B52AF">
        <w:rPr>
          <w:rFonts w:eastAsia="Calibri"/>
        </w:rPr>
        <w:t>.</w:t>
      </w:r>
      <w:r w:rsidR="001C0E77" w:rsidRPr="009B52AF">
        <w:rPr>
          <w:rFonts w:eastAsia="Calibri"/>
        </w:rPr>
        <w:t xml:space="preserve"> </w:t>
      </w:r>
      <w:r w:rsidR="0083446E" w:rsidRPr="009B52AF">
        <w:rPr>
          <w:rFonts w:eastAsia="Calibri"/>
        </w:rPr>
        <w:t>Based on the testimonies gathered by the Mission, as corroborated</w:t>
      </w:r>
      <w:r w:rsidR="005F7A70" w:rsidRPr="009B52AF">
        <w:rPr>
          <w:rFonts w:eastAsia="Calibri"/>
        </w:rPr>
        <w:t xml:space="preserve"> by reliable reports,</w:t>
      </w:r>
      <w:r w:rsidR="008B083F" w:rsidRPr="009B52AF">
        <w:rPr>
          <w:rFonts w:eastAsia="Calibri"/>
        </w:rPr>
        <w:t xml:space="preserve"> </w:t>
      </w:r>
      <w:r w:rsidR="005F7A70" w:rsidRPr="009B52AF">
        <w:rPr>
          <w:rFonts w:eastAsia="Calibri"/>
        </w:rPr>
        <w:t>there are</w:t>
      </w:r>
      <w:r w:rsidR="008B083F" w:rsidRPr="009B52AF">
        <w:rPr>
          <w:rFonts w:eastAsia="Calibri"/>
        </w:rPr>
        <w:t xml:space="preserve"> reasonable grounds to believe that</w:t>
      </w:r>
      <w:r w:rsidR="00BF5F9F" w:rsidRPr="009B52AF">
        <w:rPr>
          <w:rFonts w:eastAsia="Calibri"/>
        </w:rPr>
        <w:t xml:space="preserve"> the above</w:t>
      </w:r>
      <w:r w:rsidR="008B083F" w:rsidRPr="009B52AF">
        <w:rPr>
          <w:rFonts w:eastAsia="Calibri"/>
        </w:rPr>
        <w:t xml:space="preserve"> </w:t>
      </w:r>
      <w:r w:rsidR="00BF5F9F" w:rsidRPr="009B52AF">
        <w:rPr>
          <w:rFonts w:eastAsia="Calibri"/>
        </w:rPr>
        <w:t>prisons</w:t>
      </w:r>
      <w:r w:rsidR="00650CB9" w:rsidRPr="009B52AF">
        <w:rPr>
          <w:rFonts w:eastAsia="Calibri"/>
        </w:rPr>
        <w:t xml:space="preserve"> and many others</w:t>
      </w:r>
      <w:r w:rsidR="00BF5F9F" w:rsidRPr="009B52AF">
        <w:rPr>
          <w:rFonts w:eastAsia="Calibri"/>
        </w:rPr>
        <w:t xml:space="preserve"> located</w:t>
      </w:r>
      <w:r w:rsidR="0083446E" w:rsidRPr="009B52AF">
        <w:rPr>
          <w:rFonts w:eastAsia="Calibri"/>
          <w:lang w:val="en-AU"/>
        </w:rPr>
        <w:t xml:space="preserve"> across the country</w:t>
      </w:r>
      <w:r w:rsidR="008B083F" w:rsidRPr="009B52AF">
        <w:rPr>
          <w:rFonts w:eastAsia="Calibri"/>
        </w:rPr>
        <w:t xml:space="preserve"> constitute a core element of a systematic and widespread attack</w:t>
      </w:r>
      <w:r w:rsidR="00822844" w:rsidRPr="009B52AF">
        <w:rPr>
          <w:rFonts w:eastAsia="Calibri"/>
        </w:rPr>
        <w:t xml:space="preserve"> against anyone opposing the interests of</w:t>
      </w:r>
      <w:r w:rsidR="005F7A70" w:rsidRPr="009B52AF">
        <w:rPr>
          <w:rFonts w:eastAsia="Calibri"/>
        </w:rPr>
        <w:t xml:space="preserve"> those running the prisons</w:t>
      </w:r>
      <w:r w:rsidR="008B083F" w:rsidRPr="009B52AF">
        <w:rPr>
          <w:rFonts w:eastAsia="Calibri"/>
        </w:rPr>
        <w:t>.</w:t>
      </w:r>
    </w:p>
    <w:p w14:paraId="5B0CA718" w14:textId="75861BC3" w:rsidR="008E7698" w:rsidRPr="009B52AF" w:rsidRDefault="008E7698" w:rsidP="003124FA">
      <w:pPr>
        <w:pStyle w:val="ParNoG"/>
        <w:numPr>
          <w:ilvl w:val="0"/>
          <w:numId w:val="0"/>
        </w:numPr>
        <w:ind w:left="1134"/>
        <w:rPr>
          <w:rFonts w:eastAsia="Calibri"/>
        </w:rPr>
      </w:pPr>
    </w:p>
    <w:p w14:paraId="2CF11CF6" w14:textId="02E2674C" w:rsidR="003124FA" w:rsidRPr="009B52AF" w:rsidRDefault="003124FA" w:rsidP="003124FA">
      <w:pPr>
        <w:pStyle w:val="ParNoG"/>
        <w:numPr>
          <w:ilvl w:val="0"/>
          <w:numId w:val="0"/>
        </w:numPr>
        <w:rPr>
          <w:rFonts w:eastAsia="Calibri"/>
          <w:b/>
        </w:rPr>
      </w:pPr>
      <w:r w:rsidRPr="009B52AF">
        <w:rPr>
          <w:rFonts w:eastAsia="Calibri"/>
          <w:noProof/>
          <w:lang w:eastAsia="en-GB"/>
        </w:rPr>
        <w:drawing>
          <wp:anchor distT="0" distB="0" distL="114300" distR="114300" simplePos="0" relativeHeight="251708416" behindDoc="0" locked="0" layoutInCell="1" allowOverlap="1" wp14:anchorId="579410FC" wp14:editId="773DAEDC">
            <wp:simplePos x="0" y="0"/>
            <wp:positionH relativeFrom="page">
              <wp:posOffset>1127760</wp:posOffset>
            </wp:positionH>
            <wp:positionV relativeFrom="margin">
              <wp:posOffset>444500</wp:posOffset>
            </wp:positionV>
            <wp:extent cx="8429625" cy="596265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risoners 2.png"/>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8429625" cy="596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AE4">
        <w:rPr>
          <w:rFonts w:eastAsia="Calibri"/>
          <w:b/>
        </w:rPr>
        <w:tab/>
      </w:r>
      <w:r w:rsidR="00B86AE4">
        <w:rPr>
          <w:rFonts w:eastAsia="Calibri"/>
          <w:b/>
        </w:rPr>
        <w:tab/>
      </w:r>
      <w:r w:rsidRPr="009B52AF">
        <w:rPr>
          <w:rFonts w:eastAsia="Calibri"/>
          <w:b/>
        </w:rPr>
        <w:t>Figure 2</w:t>
      </w:r>
    </w:p>
    <w:p w14:paraId="431FA779" w14:textId="4DC38EB0" w:rsidR="003124FA" w:rsidRPr="009B52AF" w:rsidRDefault="003124FA" w:rsidP="003124FA">
      <w:pPr>
        <w:pStyle w:val="ParNoG"/>
        <w:numPr>
          <w:ilvl w:val="0"/>
          <w:numId w:val="0"/>
        </w:numPr>
        <w:rPr>
          <w:rFonts w:eastAsia="Calibri"/>
        </w:rPr>
        <w:sectPr w:rsidR="003124FA" w:rsidRPr="009B52AF" w:rsidSect="00C861F4">
          <w:endnotePr>
            <w:numFmt w:val="decimal"/>
          </w:endnotePr>
          <w:pgSz w:w="16840" w:h="11907" w:orient="landscape" w:code="9"/>
          <w:pgMar w:top="1134" w:right="1417" w:bottom="1134" w:left="1134" w:header="850" w:footer="567" w:gutter="0"/>
          <w:cols w:space="720"/>
          <w:docGrid w:linePitch="272"/>
        </w:sectPr>
      </w:pPr>
    </w:p>
    <w:p w14:paraId="220EE5B6" w14:textId="0D14FA35" w:rsidR="00310540" w:rsidRPr="009B52AF" w:rsidRDefault="00FA4CD4" w:rsidP="00FA4CD4">
      <w:pPr>
        <w:pStyle w:val="ParNoG"/>
        <w:numPr>
          <w:ilvl w:val="0"/>
          <w:numId w:val="0"/>
        </w:numPr>
        <w:tabs>
          <w:tab w:val="left" w:pos="1701"/>
        </w:tabs>
        <w:ind w:left="1134"/>
        <w:rPr>
          <w:rFonts w:eastAsia="Calibri"/>
        </w:rPr>
      </w:pPr>
      <w:r w:rsidRPr="009B52AF">
        <w:rPr>
          <w:rFonts w:eastAsia="Calibri"/>
        </w:rPr>
        <w:t>57.</w:t>
      </w:r>
      <w:r w:rsidRPr="009B52AF">
        <w:rPr>
          <w:rFonts w:eastAsia="Calibri"/>
        </w:rPr>
        <w:tab/>
      </w:r>
      <w:r w:rsidR="00753022" w:rsidRPr="009B52AF">
        <w:rPr>
          <w:rFonts w:eastAsia="Calibri"/>
        </w:rPr>
        <w:t xml:space="preserve">The </w:t>
      </w:r>
      <w:r w:rsidR="00232A3A" w:rsidRPr="009B52AF">
        <w:rPr>
          <w:rFonts w:eastAsia="Calibri"/>
          <w:lang w:val="en-AU"/>
        </w:rPr>
        <w:t>Mission received information</w:t>
      </w:r>
      <w:r w:rsidR="00753022" w:rsidRPr="009B52AF">
        <w:rPr>
          <w:rFonts w:eastAsia="Calibri"/>
        </w:rPr>
        <w:t xml:space="preserve"> indicating that </w:t>
      </w:r>
      <w:r w:rsidR="002B3F3F" w:rsidRPr="009B52AF">
        <w:rPr>
          <w:rFonts w:eastAsia="Calibri"/>
        </w:rPr>
        <w:t xml:space="preserve">some </w:t>
      </w:r>
      <w:r w:rsidR="005E4B6F" w:rsidRPr="009B52AF">
        <w:rPr>
          <w:rFonts w:eastAsia="Calibri"/>
        </w:rPr>
        <w:t xml:space="preserve">of the above </w:t>
      </w:r>
      <w:r w:rsidR="00753022" w:rsidRPr="009B52AF">
        <w:rPr>
          <w:rFonts w:eastAsia="Calibri"/>
          <w:lang w:val="en-AU"/>
        </w:rPr>
        <w:t>prisons are</w:t>
      </w:r>
      <w:r w:rsidR="00753022" w:rsidRPr="009B52AF">
        <w:rPr>
          <w:rFonts w:eastAsia="Calibri"/>
        </w:rPr>
        <w:t xml:space="preserve"> controlled </w:t>
      </w:r>
      <w:r w:rsidR="002B3F3F" w:rsidRPr="009B52AF">
        <w:rPr>
          <w:rFonts w:eastAsia="Calibri"/>
        </w:rPr>
        <w:t xml:space="preserve">by the </w:t>
      </w:r>
      <w:r w:rsidR="00753022" w:rsidRPr="009B52AF">
        <w:rPr>
          <w:rFonts w:eastAsia="Calibri"/>
        </w:rPr>
        <w:t>State</w:t>
      </w:r>
      <w:r w:rsidR="00753022" w:rsidRPr="009B52AF">
        <w:rPr>
          <w:rFonts w:eastAsia="Calibri"/>
          <w:lang w:val="en-AU"/>
        </w:rPr>
        <w:t xml:space="preserve"> via networks of militias</w:t>
      </w:r>
      <w:r w:rsidR="00753022" w:rsidRPr="009B52AF">
        <w:rPr>
          <w:rFonts w:eastAsia="Calibri"/>
        </w:rPr>
        <w:t xml:space="preserve">. </w:t>
      </w:r>
      <w:r w:rsidR="00761DD2" w:rsidRPr="009B52AF">
        <w:rPr>
          <w:rFonts w:eastAsia="Calibri"/>
        </w:rPr>
        <w:t xml:space="preserve">Some </w:t>
      </w:r>
      <w:r w:rsidR="00A0518D" w:rsidRPr="009B52AF">
        <w:rPr>
          <w:rFonts w:eastAsia="Calibri"/>
        </w:rPr>
        <w:t>prisons</w:t>
      </w:r>
      <w:r w:rsidR="007164D2" w:rsidRPr="009B52AF">
        <w:rPr>
          <w:rFonts w:eastAsia="Calibri"/>
        </w:rPr>
        <w:t xml:space="preserve"> appear</w:t>
      </w:r>
      <w:r w:rsidR="00DE79CE" w:rsidRPr="009B52AF">
        <w:rPr>
          <w:rFonts w:eastAsia="Calibri"/>
        </w:rPr>
        <w:t xml:space="preserve"> to operate independently</w:t>
      </w:r>
      <w:r w:rsidR="00761DD2" w:rsidRPr="009B52AF">
        <w:rPr>
          <w:rFonts w:eastAsia="Calibri"/>
        </w:rPr>
        <w:t xml:space="preserve"> and other</w:t>
      </w:r>
      <w:r w:rsidR="00A0518D" w:rsidRPr="009B52AF">
        <w:rPr>
          <w:rFonts w:eastAsia="Calibri"/>
        </w:rPr>
        <w:t xml:space="preserve"> cooperate within informal networks</w:t>
      </w:r>
      <w:r w:rsidR="007603AA" w:rsidRPr="009B52AF">
        <w:rPr>
          <w:rFonts w:eastAsia="Calibri"/>
        </w:rPr>
        <w:t>.</w:t>
      </w:r>
      <w:r w:rsidR="00A0518D" w:rsidRPr="009B52AF">
        <w:rPr>
          <w:rFonts w:eastAsia="Calibri"/>
        </w:rPr>
        <w:t xml:space="preserve"> </w:t>
      </w:r>
      <w:r w:rsidR="007603AA" w:rsidRPr="009B52AF">
        <w:rPr>
          <w:rFonts w:eastAsia="Calibri"/>
        </w:rPr>
        <w:t>R</w:t>
      </w:r>
      <w:r w:rsidR="00647D38" w:rsidRPr="009B52AF">
        <w:rPr>
          <w:rFonts w:eastAsia="Calibri"/>
        </w:rPr>
        <w:t>egardless of the level of coordination between prisons</w:t>
      </w:r>
      <w:r w:rsidR="00A0518D" w:rsidRPr="009B52AF">
        <w:rPr>
          <w:rFonts w:eastAsia="Calibri"/>
        </w:rPr>
        <w:t>,</w:t>
      </w:r>
      <w:r w:rsidR="00DE79CE" w:rsidRPr="009B52AF">
        <w:rPr>
          <w:rFonts w:eastAsia="Calibri"/>
        </w:rPr>
        <w:t xml:space="preserve"> </w:t>
      </w:r>
      <w:r w:rsidR="00647D38" w:rsidRPr="009B52AF">
        <w:rPr>
          <w:rFonts w:eastAsia="Calibri"/>
        </w:rPr>
        <w:t>those managing them</w:t>
      </w:r>
      <w:r w:rsidR="00BD07BB" w:rsidRPr="009B52AF">
        <w:rPr>
          <w:rFonts w:eastAsia="Calibri"/>
        </w:rPr>
        <w:t xml:space="preserve"> all implement within their walls</w:t>
      </w:r>
      <w:r w:rsidR="00DE79CE" w:rsidRPr="009B52AF">
        <w:rPr>
          <w:rFonts w:eastAsia="Calibri"/>
        </w:rPr>
        <w:t xml:space="preserve"> </w:t>
      </w:r>
      <w:r w:rsidR="00B87D16" w:rsidRPr="009B52AF">
        <w:rPr>
          <w:rFonts w:eastAsia="Calibri"/>
        </w:rPr>
        <w:t>a</w:t>
      </w:r>
      <w:r w:rsidR="00DE79CE" w:rsidRPr="009B52AF">
        <w:rPr>
          <w:rFonts w:eastAsia="Calibri"/>
        </w:rPr>
        <w:t xml:space="preserve"> pattern of widespread and systematic use of violence. </w:t>
      </w:r>
      <w:r w:rsidR="00AA0907" w:rsidRPr="009B52AF">
        <w:rPr>
          <w:rFonts w:eastAsia="Calibri"/>
        </w:rPr>
        <w:t xml:space="preserve">When not directly participating in </w:t>
      </w:r>
      <w:r w:rsidR="00691733" w:rsidRPr="009B52AF">
        <w:rPr>
          <w:rFonts w:eastAsia="Calibri"/>
        </w:rPr>
        <w:t xml:space="preserve">the commission of </w:t>
      </w:r>
      <w:r w:rsidR="00AA0907" w:rsidRPr="009B52AF">
        <w:rPr>
          <w:rFonts w:eastAsia="Calibri"/>
        </w:rPr>
        <w:t>inhumane acts,</w:t>
      </w:r>
      <w:r w:rsidR="00245989" w:rsidRPr="009B52AF">
        <w:rPr>
          <w:rFonts w:eastAsia="Calibri"/>
        </w:rPr>
        <w:t xml:space="preserve"> </w:t>
      </w:r>
      <w:r w:rsidR="00245989" w:rsidRPr="009B52AF">
        <w:rPr>
          <w:rFonts w:eastAsia="Calibri"/>
          <w:lang w:val="en-AU"/>
        </w:rPr>
        <w:t>Libyan</w:t>
      </w:r>
      <w:r w:rsidR="00245989" w:rsidRPr="009B52AF">
        <w:rPr>
          <w:rFonts w:eastAsia="Calibri"/>
        </w:rPr>
        <w:t xml:space="preserve"> authorities</w:t>
      </w:r>
      <w:r w:rsidR="00DB4374" w:rsidRPr="009B52AF">
        <w:rPr>
          <w:rFonts w:eastAsia="Calibri"/>
        </w:rPr>
        <w:t xml:space="preserve"> </w:t>
      </w:r>
      <w:r w:rsidR="001E333C" w:rsidRPr="009B52AF">
        <w:rPr>
          <w:rFonts w:eastAsia="Calibri"/>
        </w:rPr>
        <w:t>abstain</w:t>
      </w:r>
      <w:r w:rsidR="00664D23" w:rsidRPr="009B52AF">
        <w:rPr>
          <w:rFonts w:eastAsia="Calibri"/>
        </w:rPr>
        <w:t xml:space="preserve"> from </w:t>
      </w:r>
      <w:r w:rsidR="001E333C" w:rsidRPr="009B52AF">
        <w:rPr>
          <w:rFonts w:eastAsia="Calibri"/>
        </w:rPr>
        <w:t>holding</w:t>
      </w:r>
      <w:r w:rsidR="00664D23" w:rsidRPr="009B52AF">
        <w:rPr>
          <w:rFonts w:eastAsia="Calibri"/>
        </w:rPr>
        <w:t xml:space="preserve"> perpetrators accountable for their conduct</w:t>
      </w:r>
      <w:r w:rsidR="00761DD2" w:rsidRPr="009B52AF">
        <w:rPr>
          <w:rFonts w:eastAsia="Calibri"/>
        </w:rPr>
        <w:t xml:space="preserve">. </w:t>
      </w:r>
      <w:r w:rsidR="00245989" w:rsidRPr="009B52AF">
        <w:rPr>
          <w:rFonts w:eastAsia="Calibri"/>
          <w:lang w:val="en-AU"/>
        </w:rPr>
        <w:t>Libya</w:t>
      </w:r>
      <w:r w:rsidR="00245989" w:rsidRPr="009B52AF">
        <w:rPr>
          <w:rFonts w:eastAsia="Calibri"/>
        </w:rPr>
        <w:t xml:space="preserve"> conceal</w:t>
      </w:r>
      <w:r w:rsidR="001E333C" w:rsidRPr="009B52AF">
        <w:rPr>
          <w:rFonts w:eastAsia="Calibri"/>
        </w:rPr>
        <w:t>s</w:t>
      </w:r>
      <w:r w:rsidR="00245989" w:rsidRPr="009B52AF">
        <w:rPr>
          <w:rFonts w:eastAsia="Calibri"/>
        </w:rPr>
        <w:t xml:space="preserve"> violations in</w:t>
      </w:r>
      <w:r w:rsidR="00BF5F9F" w:rsidRPr="009B52AF">
        <w:rPr>
          <w:rFonts w:eastAsia="Calibri"/>
        </w:rPr>
        <w:t xml:space="preserve"> these</w:t>
      </w:r>
      <w:r w:rsidR="00245989" w:rsidRPr="009B52AF">
        <w:rPr>
          <w:rFonts w:eastAsia="Calibri"/>
        </w:rPr>
        <w:t xml:space="preserve"> </w:t>
      </w:r>
      <w:r w:rsidR="006A657B" w:rsidRPr="009B52AF">
        <w:rPr>
          <w:rFonts w:eastAsia="Calibri"/>
        </w:rPr>
        <w:t>prisons</w:t>
      </w:r>
      <w:r w:rsidR="00650CB9" w:rsidRPr="009B52AF">
        <w:rPr>
          <w:rFonts w:eastAsia="Calibri"/>
        </w:rPr>
        <w:t xml:space="preserve"> and many others</w:t>
      </w:r>
      <w:r w:rsidR="006A657B" w:rsidRPr="009B52AF">
        <w:rPr>
          <w:rFonts w:eastAsia="Calibri"/>
        </w:rPr>
        <w:t xml:space="preserve"> </w:t>
      </w:r>
      <w:r w:rsidR="00245989" w:rsidRPr="009B52AF">
        <w:rPr>
          <w:rFonts w:eastAsia="Calibri"/>
        </w:rPr>
        <w:t>from its population and the international community</w:t>
      </w:r>
      <w:r w:rsidR="00774D8D" w:rsidRPr="009B52AF">
        <w:rPr>
          <w:rFonts w:eastAsia="Calibri"/>
        </w:rPr>
        <w:t>.</w:t>
      </w:r>
      <w:r w:rsidR="00E228C9" w:rsidRPr="009B52AF">
        <w:rPr>
          <w:rFonts w:eastAsia="Calibri"/>
        </w:rPr>
        <w:t xml:space="preserve"> </w:t>
      </w:r>
      <w:r w:rsidR="00310540" w:rsidRPr="009B52AF">
        <w:rPr>
          <w:rFonts w:eastAsia="Calibri"/>
        </w:rPr>
        <w:t>It can reasonably be inferred from this deliberate failure to take action that the State acquiesces in the commission of torture in</w:t>
      </w:r>
      <w:r w:rsidR="00BF5F9F" w:rsidRPr="009B52AF">
        <w:rPr>
          <w:rFonts w:eastAsia="Calibri"/>
        </w:rPr>
        <w:t xml:space="preserve"> the </w:t>
      </w:r>
      <w:r w:rsidR="00310540" w:rsidRPr="009B52AF">
        <w:rPr>
          <w:rFonts w:eastAsia="Calibri"/>
        </w:rPr>
        <w:t>prisons.</w:t>
      </w:r>
      <w:r w:rsidR="00095B07" w:rsidRPr="009B52AF">
        <w:rPr>
          <w:rFonts w:eastAsia="Calibri"/>
        </w:rPr>
        <w:t xml:space="preserve"> </w:t>
      </w:r>
    </w:p>
    <w:p w14:paraId="1DAAB377" w14:textId="0AFEFB2D" w:rsidR="008E7698" w:rsidRPr="009B52AF" w:rsidRDefault="00FA4CD4" w:rsidP="00FA4CD4">
      <w:pPr>
        <w:pStyle w:val="ParNoG"/>
        <w:numPr>
          <w:ilvl w:val="0"/>
          <w:numId w:val="0"/>
        </w:numPr>
        <w:tabs>
          <w:tab w:val="left" w:pos="1701"/>
        </w:tabs>
        <w:ind w:left="1134"/>
        <w:rPr>
          <w:rFonts w:eastAsia="Calibri"/>
        </w:rPr>
      </w:pPr>
      <w:r w:rsidRPr="009B52AF">
        <w:rPr>
          <w:rFonts w:eastAsia="Calibri"/>
        </w:rPr>
        <w:t>58.</w:t>
      </w:r>
      <w:r w:rsidRPr="009B52AF">
        <w:rPr>
          <w:rFonts w:eastAsia="Calibri"/>
        </w:rPr>
        <w:tab/>
      </w:r>
      <w:r w:rsidR="00310540" w:rsidRPr="009B52AF">
        <w:rPr>
          <w:rFonts w:eastAsia="Calibri"/>
        </w:rPr>
        <w:t xml:space="preserve">There </w:t>
      </w:r>
      <w:r w:rsidR="006E022B" w:rsidRPr="009B52AF">
        <w:rPr>
          <w:rFonts w:eastAsia="Calibri"/>
        </w:rPr>
        <w:t>are</w:t>
      </w:r>
      <w:r w:rsidR="00310540" w:rsidRPr="009B52AF">
        <w:rPr>
          <w:rFonts w:eastAsia="Calibri"/>
        </w:rPr>
        <w:t xml:space="preserve"> thus</w:t>
      </w:r>
      <w:r w:rsidR="006E022B" w:rsidRPr="009B52AF">
        <w:rPr>
          <w:rFonts w:eastAsia="Calibri"/>
        </w:rPr>
        <w:t xml:space="preserve"> </w:t>
      </w:r>
      <w:r w:rsidR="008E7698" w:rsidRPr="009B52AF">
        <w:rPr>
          <w:rFonts w:eastAsia="Calibri"/>
        </w:rPr>
        <w:t>reasonable grounds to believe that acts of mu</w:t>
      </w:r>
      <w:r w:rsidR="00B253A9" w:rsidRPr="009B52AF">
        <w:rPr>
          <w:rFonts w:eastAsia="Calibri"/>
        </w:rPr>
        <w:t>rder,</w:t>
      </w:r>
      <w:r w:rsidR="00D116D7">
        <w:rPr>
          <w:rStyle w:val="FootnoteReference"/>
          <w:rFonts w:eastAsia="Calibri"/>
        </w:rPr>
        <w:footnoteReference w:id="28"/>
      </w:r>
      <w:r w:rsidR="00D116D7">
        <w:rPr>
          <w:rFonts w:eastAsia="Calibri"/>
        </w:rPr>
        <w:t xml:space="preserve"> </w:t>
      </w:r>
      <w:r w:rsidR="00B253A9" w:rsidRPr="009B52AF">
        <w:rPr>
          <w:rFonts w:eastAsia="Calibri"/>
        </w:rPr>
        <w:t>torture,</w:t>
      </w:r>
      <w:r w:rsidR="00D116D7">
        <w:rPr>
          <w:rStyle w:val="FootnoteReference"/>
          <w:rFonts w:eastAsia="Calibri"/>
        </w:rPr>
        <w:footnoteReference w:id="29"/>
      </w:r>
      <w:r w:rsidR="00D116D7">
        <w:rPr>
          <w:rFonts w:eastAsia="Calibri"/>
        </w:rPr>
        <w:t xml:space="preserve"> </w:t>
      </w:r>
      <w:r w:rsidR="00B253A9" w:rsidRPr="009B52AF">
        <w:rPr>
          <w:rFonts w:eastAsia="Calibri"/>
        </w:rPr>
        <w:t>imprisonment,</w:t>
      </w:r>
      <w:r w:rsidR="00D116D7">
        <w:rPr>
          <w:rStyle w:val="FootnoteReference"/>
          <w:rFonts w:eastAsia="Calibri"/>
        </w:rPr>
        <w:footnoteReference w:id="30"/>
      </w:r>
      <w:r w:rsidR="00D116D7">
        <w:rPr>
          <w:rFonts w:eastAsia="Calibri"/>
        </w:rPr>
        <w:t xml:space="preserve"> </w:t>
      </w:r>
      <w:r w:rsidR="00AB51EA" w:rsidRPr="009B52AF">
        <w:rPr>
          <w:rFonts w:eastAsia="Calibri"/>
        </w:rPr>
        <w:t>rape,</w:t>
      </w:r>
      <w:r w:rsidR="00D116D7">
        <w:rPr>
          <w:rStyle w:val="FootnoteReference"/>
          <w:rFonts w:eastAsia="Calibri"/>
        </w:rPr>
        <w:footnoteReference w:id="31"/>
      </w:r>
      <w:r w:rsidR="001D368E">
        <w:rPr>
          <w:rFonts w:eastAsia="Calibri"/>
        </w:rPr>
        <w:t xml:space="preserve"> </w:t>
      </w:r>
      <w:r w:rsidR="00D33851" w:rsidRPr="009B52AF">
        <w:rPr>
          <w:rFonts w:eastAsia="Calibri"/>
        </w:rPr>
        <w:t xml:space="preserve">and </w:t>
      </w:r>
      <w:r w:rsidR="008E7698" w:rsidRPr="009B52AF">
        <w:rPr>
          <w:rFonts w:eastAsia="Calibri"/>
        </w:rPr>
        <w:t>enforced disappearance</w:t>
      </w:r>
      <w:r w:rsidR="00E57F44" w:rsidRPr="009B52AF">
        <w:rPr>
          <w:rFonts w:eastAsia="Calibri"/>
        </w:rPr>
        <w:t>s</w:t>
      </w:r>
      <w:r w:rsidR="00D116D7">
        <w:rPr>
          <w:rStyle w:val="FootnoteReference"/>
          <w:rFonts w:eastAsia="Calibri"/>
        </w:rPr>
        <w:footnoteReference w:id="32"/>
      </w:r>
      <w:r w:rsidR="00D116D7">
        <w:rPr>
          <w:rFonts w:eastAsia="Calibri"/>
        </w:rPr>
        <w:t xml:space="preserve"> </w:t>
      </w:r>
      <w:r w:rsidR="008E7698" w:rsidRPr="009B52AF">
        <w:rPr>
          <w:rFonts w:eastAsia="Calibri"/>
        </w:rPr>
        <w:t xml:space="preserve">committed </w:t>
      </w:r>
      <w:r w:rsidR="00BF5F9F" w:rsidRPr="009B52AF">
        <w:rPr>
          <w:rFonts w:eastAsia="Calibri"/>
        </w:rPr>
        <w:t>in the above</w:t>
      </w:r>
      <w:r w:rsidR="008E7698" w:rsidRPr="009B52AF">
        <w:rPr>
          <w:rFonts w:eastAsia="Calibri"/>
        </w:rPr>
        <w:t xml:space="preserve"> Libyan prisons</w:t>
      </w:r>
      <w:r w:rsidR="00E57F44" w:rsidRPr="009B52AF">
        <w:rPr>
          <w:rFonts w:eastAsia="Calibri"/>
        </w:rPr>
        <w:t xml:space="preserve"> </w:t>
      </w:r>
      <w:r w:rsidR="007646A9" w:rsidRPr="009B52AF">
        <w:rPr>
          <w:rFonts w:eastAsia="Calibri"/>
          <w:lang w:val="en-AU"/>
        </w:rPr>
        <w:t>a</w:t>
      </w:r>
      <w:r w:rsidR="007646A9" w:rsidRPr="009B52AF">
        <w:rPr>
          <w:rFonts w:eastAsia="Calibri"/>
        </w:rPr>
        <w:t xml:space="preserve">re committed on such a scale, and with such a level of organization, that they amount, in and of themselves, to a systematic and widespread attack </w:t>
      </w:r>
      <w:r w:rsidR="00F40A9F" w:rsidRPr="009B52AF">
        <w:rPr>
          <w:rFonts w:eastAsia="Calibri"/>
        </w:rPr>
        <w:t>against civilian population</w:t>
      </w:r>
      <w:r w:rsidR="00B253A9" w:rsidRPr="009B52AF">
        <w:rPr>
          <w:rFonts w:eastAsia="Calibri"/>
        </w:rPr>
        <w:t>.</w:t>
      </w:r>
      <w:r w:rsidR="001C0E77" w:rsidRPr="009B52AF">
        <w:rPr>
          <w:rFonts w:eastAsia="Calibri"/>
        </w:rPr>
        <w:t xml:space="preserve"> </w:t>
      </w:r>
      <w:r w:rsidR="00765C0D" w:rsidRPr="009B52AF">
        <w:rPr>
          <w:rFonts w:eastAsia="Calibri"/>
        </w:rPr>
        <w:t>A</w:t>
      </w:r>
      <w:r w:rsidR="00DB4374" w:rsidRPr="009B52AF">
        <w:rPr>
          <w:rFonts w:eastAsia="Calibri"/>
        </w:rPr>
        <w:t xml:space="preserve">s such, these acts </w:t>
      </w:r>
      <w:r w:rsidR="00F86BA3" w:rsidRPr="009B52AF">
        <w:rPr>
          <w:rFonts w:eastAsia="Calibri"/>
        </w:rPr>
        <w:t xml:space="preserve">may amount </w:t>
      </w:r>
      <w:r w:rsidR="00765C0D" w:rsidRPr="009B52AF">
        <w:rPr>
          <w:rFonts w:eastAsia="Calibri"/>
        </w:rPr>
        <w:t>to crimes</w:t>
      </w:r>
      <w:r w:rsidR="00E57F44" w:rsidRPr="009B52AF">
        <w:rPr>
          <w:rFonts w:eastAsia="Calibri"/>
        </w:rPr>
        <w:t xml:space="preserve"> against humanity</w:t>
      </w:r>
      <w:r w:rsidR="006178EE" w:rsidRPr="009B52AF">
        <w:rPr>
          <w:rFonts w:eastAsia="Calibri"/>
        </w:rPr>
        <w:t>.</w:t>
      </w:r>
      <w:r w:rsidR="00E57F44" w:rsidRPr="009B52AF">
        <w:rPr>
          <w:rFonts w:eastAsia="Calibri"/>
        </w:rPr>
        <w:t xml:space="preserve"> </w:t>
      </w:r>
      <w:r w:rsidR="00821490" w:rsidRPr="009B52AF">
        <w:rPr>
          <w:rFonts w:eastAsia="Calibri"/>
        </w:rPr>
        <w:t xml:space="preserve">Further investigations are required to establish the </w:t>
      </w:r>
      <w:r w:rsidR="00C30904" w:rsidRPr="009B52AF">
        <w:rPr>
          <w:rFonts w:eastAsia="Calibri"/>
        </w:rPr>
        <w:t>responsibilities for these crimes.</w:t>
      </w:r>
    </w:p>
    <w:p w14:paraId="165B1562" w14:textId="44D16FAB" w:rsidR="00B24252" w:rsidRPr="009B52AF" w:rsidRDefault="00FA4CD4" w:rsidP="00FA4CD4">
      <w:pPr>
        <w:pStyle w:val="ParNoG"/>
        <w:numPr>
          <w:ilvl w:val="0"/>
          <w:numId w:val="0"/>
        </w:numPr>
        <w:tabs>
          <w:tab w:val="left" w:pos="1701"/>
        </w:tabs>
        <w:ind w:left="1134"/>
      </w:pPr>
      <w:r w:rsidRPr="009B52AF">
        <w:t>59.</w:t>
      </w:r>
      <w:r w:rsidRPr="009B52AF">
        <w:tab/>
      </w:r>
      <w:r w:rsidR="009F1BA1" w:rsidRPr="009B52AF">
        <w:rPr>
          <w:shd w:val="clear" w:color="auto" w:fill="FFFFFF"/>
        </w:rPr>
        <w:t xml:space="preserve">In addition to the above, </w:t>
      </w:r>
      <w:r w:rsidR="008E7698" w:rsidRPr="009B52AF">
        <w:rPr>
          <w:shd w:val="clear" w:color="auto" w:fill="FFFFFF"/>
        </w:rPr>
        <w:t xml:space="preserve">the Mission documented the presence of </w:t>
      </w:r>
      <w:r w:rsidR="00F07243" w:rsidRPr="009B52AF">
        <w:rPr>
          <w:shd w:val="clear" w:color="auto" w:fill="FFFFFF"/>
        </w:rPr>
        <w:t>prisoners</w:t>
      </w:r>
      <w:r w:rsidR="008E7698" w:rsidRPr="009B52AF">
        <w:rPr>
          <w:shd w:val="clear" w:color="auto" w:fill="FFFFFF"/>
        </w:rPr>
        <w:t xml:space="preserve"> </w:t>
      </w:r>
      <w:r w:rsidR="003C1054" w:rsidRPr="009B52AF">
        <w:rPr>
          <w:shd w:val="clear" w:color="auto" w:fill="FFFFFF"/>
        </w:rPr>
        <w:t xml:space="preserve">who </w:t>
      </w:r>
      <w:r w:rsidR="00587E2F" w:rsidRPr="009B52AF">
        <w:rPr>
          <w:shd w:val="clear" w:color="auto" w:fill="FFFFFF"/>
        </w:rPr>
        <w:t>had been</w:t>
      </w:r>
      <w:r w:rsidR="003C1054" w:rsidRPr="009B52AF">
        <w:rPr>
          <w:shd w:val="clear" w:color="auto" w:fill="FFFFFF"/>
        </w:rPr>
        <w:t xml:space="preserve"> captured from the frontlines by the </w:t>
      </w:r>
      <w:r w:rsidR="0099038A" w:rsidRPr="009B52AF">
        <w:rPr>
          <w:shd w:val="clear" w:color="auto" w:fill="FFFFFF"/>
        </w:rPr>
        <w:t xml:space="preserve">State </w:t>
      </w:r>
      <w:r w:rsidR="003C1054" w:rsidRPr="009B52AF">
        <w:rPr>
          <w:shd w:val="clear" w:color="auto" w:fill="FFFFFF"/>
        </w:rPr>
        <w:t>army</w:t>
      </w:r>
      <w:r w:rsidR="004E3BF9" w:rsidRPr="009B52AF">
        <w:rPr>
          <w:shd w:val="clear" w:color="auto" w:fill="FFFFFF"/>
        </w:rPr>
        <w:t xml:space="preserve"> or armed groups</w:t>
      </w:r>
      <w:r w:rsidR="00B24252" w:rsidRPr="009B52AF">
        <w:rPr>
          <w:shd w:val="clear" w:color="auto" w:fill="FFFFFF"/>
        </w:rPr>
        <w:t xml:space="preserve">. </w:t>
      </w:r>
      <w:r w:rsidR="00D04A3B" w:rsidRPr="009B52AF">
        <w:rPr>
          <w:shd w:val="clear" w:color="auto" w:fill="FFFFFF"/>
          <w:lang w:val="en-US"/>
        </w:rPr>
        <w:t>The evidence established</w:t>
      </w:r>
      <w:r w:rsidR="00E57F44" w:rsidRPr="009B52AF">
        <w:rPr>
          <w:shd w:val="clear" w:color="auto" w:fill="FFFFFF"/>
          <w:lang w:val="en-US"/>
        </w:rPr>
        <w:t xml:space="preserve"> that these </w:t>
      </w:r>
      <w:r w:rsidR="00B24252" w:rsidRPr="009B52AF">
        <w:rPr>
          <w:shd w:val="clear" w:color="auto" w:fill="FFFFFF"/>
          <w:lang w:val="en-US"/>
        </w:rPr>
        <w:t xml:space="preserve">conflict-related </w:t>
      </w:r>
      <w:r w:rsidR="00F07243" w:rsidRPr="009B52AF">
        <w:rPr>
          <w:shd w:val="clear" w:color="auto" w:fill="FFFFFF"/>
          <w:lang w:val="en-US"/>
        </w:rPr>
        <w:t>prisoners</w:t>
      </w:r>
      <w:r w:rsidR="00B24252" w:rsidRPr="009B52AF">
        <w:rPr>
          <w:shd w:val="clear" w:color="auto" w:fill="FFFFFF"/>
          <w:lang w:val="en-US"/>
        </w:rPr>
        <w:t xml:space="preserve"> were subjected to torture and other ill-treatment, sometimes on a daily basis, especially during the interrogation phas</w:t>
      </w:r>
      <w:r w:rsidR="00E57F44" w:rsidRPr="009B52AF">
        <w:rPr>
          <w:shd w:val="clear" w:color="auto" w:fill="FFFFFF"/>
          <w:lang w:val="en-US"/>
        </w:rPr>
        <w:t>e.</w:t>
      </w:r>
      <w:r w:rsidR="007C50C2" w:rsidRPr="009B52AF">
        <w:rPr>
          <w:shd w:val="clear" w:color="auto" w:fill="FFFFFF"/>
          <w:lang w:val="en-US"/>
        </w:rPr>
        <w:t xml:space="preserve"> Noting</w:t>
      </w:r>
      <w:r w:rsidR="00C32B42" w:rsidRPr="009B52AF">
        <w:rPr>
          <w:shd w:val="clear" w:color="auto" w:fill="FFFFFF"/>
          <w:lang w:val="en-US"/>
        </w:rPr>
        <w:t xml:space="preserve"> </w:t>
      </w:r>
      <w:r w:rsidR="00A73F00" w:rsidRPr="009B52AF">
        <w:rPr>
          <w:shd w:val="clear" w:color="auto" w:fill="FFFFFF"/>
          <w:lang w:val="en-US"/>
        </w:rPr>
        <w:t xml:space="preserve">that </w:t>
      </w:r>
      <w:r w:rsidR="00F742B1" w:rsidRPr="009B52AF">
        <w:rPr>
          <w:shd w:val="clear" w:color="auto" w:fill="FFFFFF"/>
          <w:lang w:val="en-US"/>
        </w:rPr>
        <w:t xml:space="preserve">conflict-related </w:t>
      </w:r>
      <w:r w:rsidR="00F07243" w:rsidRPr="009B52AF">
        <w:rPr>
          <w:shd w:val="clear" w:color="auto" w:fill="FFFFFF"/>
          <w:lang w:val="en-US"/>
        </w:rPr>
        <w:t xml:space="preserve">prisoners </w:t>
      </w:r>
      <w:r w:rsidR="00F742B1" w:rsidRPr="009B52AF">
        <w:rPr>
          <w:shd w:val="clear" w:color="auto" w:fill="FFFFFF"/>
          <w:lang w:val="en-US"/>
        </w:rPr>
        <w:t>no longer take direct part in hostilities, there</w:t>
      </w:r>
      <w:r w:rsidR="007C50C2" w:rsidRPr="009B52AF">
        <w:rPr>
          <w:shd w:val="clear" w:color="auto" w:fill="FFFFFF"/>
          <w:lang w:val="en-US"/>
        </w:rPr>
        <w:t xml:space="preserve"> are reasonable grounds to believe that the</w:t>
      </w:r>
      <w:r w:rsidR="00B24252" w:rsidRPr="009B52AF">
        <w:rPr>
          <w:shd w:val="clear" w:color="auto" w:fill="FFFFFF"/>
          <w:lang w:val="en-US"/>
        </w:rPr>
        <w:t xml:space="preserve"> </w:t>
      </w:r>
      <w:r w:rsidR="007C50C2" w:rsidRPr="009B52AF">
        <w:rPr>
          <w:shd w:val="clear" w:color="auto" w:fill="FFFFFF"/>
          <w:lang w:val="en-US"/>
        </w:rPr>
        <w:t xml:space="preserve">harm </w:t>
      </w:r>
      <w:r w:rsidR="00A73F00" w:rsidRPr="009B52AF">
        <w:rPr>
          <w:shd w:val="clear" w:color="auto" w:fill="FFFFFF"/>
          <w:lang w:val="en-US"/>
        </w:rPr>
        <w:t xml:space="preserve">they </w:t>
      </w:r>
      <w:r w:rsidR="00AB51EA" w:rsidRPr="009B52AF">
        <w:rPr>
          <w:shd w:val="clear" w:color="auto" w:fill="FFFFFF"/>
          <w:lang w:val="en-US"/>
        </w:rPr>
        <w:t>suffered may amount</w:t>
      </w:r>
      <w:r w:rsidR="00B24252" w:rsidRPr="009B52AF">
        <w:rPr>
          <w:shd w:val="clear" w:color="auto" w:fill="FFFFFF"/>
          <w:lang w:val="en-US"/>
        </w:rPr>
        <w:t xml:space="preserve"> to </w:t>
      </w:r>
      <w:r w:rsidR="004E3BF9" w:rsidRPr="009B52AF">
        <w:rPr>
          <w:shd w:val="clear" w:color="auto" w:fill="FFFFFF"/>
          <w:lang w:val="en-US"/>
        </w:rPr>
        <w:t>the war crime</w:t>
      </w:r>
      <w:r w:rsidR="00C32B42" w:rsidRPr="009B52AF">
        <w:rPr>
          <w:shd w:val="clear" w:color="auto" w:fill="FFFFFF"/>
          <w:lang w:val="en-US"/>
        </w:rPr>
        <w:t>s</w:t>
      </w:r>
      <w:r w:rsidR="004E3BF9" w:rsidRPr="009B52AF">
        <w:rPr>
          <w:shd w:val="clear" w:color="auto" w:fill="FFFFFF"/>
          <w:lang w:val="en-US"/>
        </w:rPr>
        <w:t xml:space="preserve"> of </w:t>
      </w:r>
      <w:r w:rsidR="00C32B42" w:rsidRPr="009B52AF">
        <w:rPr>
          <w:shd w:val="clear" w:color="auto" w:fill="FFFFFF"/>
          <w:lang w:val="en-US"/>
        </w:rPr>
        <w:t xml:space="preserve">cruel treatment and </w:t>
      </w:r>
      <w:r w:rsidR="004E3BF9" w:rsidRPr="009B52AF">
        <w:rPr>
          <w:shd w:val="clear" w:color="auto" w:fill="FFFFFF"/>
          <w:lang w:val="en-US"/>
        </w:rPr>
        <w:t>torture</w:t>
      </w:r>
      <w:r w:rsidR="0085406E" w:rsidRPr="009B52AF">
        <w:rPr>
          <w:shd w:val="clear" w:color="auto" w:fill="FFFFFF"/>
          <w:lang w:val="en-US"/>
        </w:rPr>
        <w:t>.</w:t>
      </w:r>
      <w:r w:rsidR="001D368E">
        <w:rPr>
          <w:rStyle w:val="FootnoteReference"/>
          <w:shd w:val="clear" w:color="auto" w:fill="FFFFFF"/>
          <w:lang w:val="en-US"/>
        </w:rPr>
        <w:footnoteReference w:id="33"/>
      </w:r>
      <w:r w:rsidR="001D368E">
        <w:rPr>
          <w:shd w:val="clear" w:color="auto" w:fill="FFFFFF"/>
          <w:lang w:val="en-US"/>
        </w:rPr>
        <w:t xml:space="preserve"> </w:t>
      </w:r>
    </w:p>
    <w:p w14:paraId="7C393838" w14:textId="32A34AE6" w:rsidR="00176ED6" w:rsidRPr="009B52AF" w:rsidRDefault="00AE0A09" w:rsidP="00AE0A09">
      <w:pPr>
        <w:pStyle w:val="H1G"/>
        <w:kinsoku w:val="0"/>
        <w:overflowPunct w:val="0"/>
        <w:autoSpaceDE w:val="0"/>
        <w:autoSpaceDN w:val="0"/>
        <w:adjustRightInd w:val="0"/>
        <w:snapToGrid w:val="0"/>
        <w:rPr>
          <w:lang w:val="en-CA"/>
        </w:rPr>
      </w:pPr>
      <w:r>
        <w:rPr>
          <w:lang w:val="en-CA"/>
        </w:rPr>
        <w:tab/>
      </w:r>
      <w:r w:rsidR="00FA4CD4" w:rsidRPr="009B52AF">
        <w:rPr>
          <w:lang w:val="en-CA"/>
        </w:rPr>
        <w:t>D.</w:t>
      </w:r>
      <w:r w:rsidR="00FA4CD4" w:rsidRPr="009B52AF">
        <w:rPr>
          <w:lang w:val="en-CA"/>
        </w:rPr>
        <w:tab/>
      </w:r>
      <w:r w:rsidR="005A49C4" w:rsidRPr="009B52AF">
        <w:rPr>
          <w:lang w:val="en-CA"/>
        </w:rPr>
        <w:t>Sexual and gender-</w:t>
      </w:r>
      <w:r w:rsidR="005A49C4" w:rsidRPr="00AE0A09">
        <w:rPr>
          <w:rFonts w:eastAsiaTheme="minorHAnsi"/>
          <w:lang w:val="en-CA"/>
        </w:rPr>
        <w:t>based</w:t>
      </w:r>
      <w:r w:rsidR="005A49C4" w:rsidRPr="009B52AF">
        <w:rPr>
          <w:lang w:val="en-CA"/>
        </w:rPr>
        <w:t xml:space="preserve"> violence</w:t>
      </w:r>
    </w:p>
    <w:p w14:paraId="23776F93" w14:textId="377A5E5B" w:rsidR="00DF59B6" w:rsidRPr="009B52AF" w:rsidRDefault="00FA4CD4" w:rsidP="00FA4CD4">
      <w:pPr>
        <w:pStyle w:val="ParNoG"/>
        <w:numPr>
          <w:ilvl w:val="0"/>
          <w:numId w:val="0"/>
        </w:numPr>
        <w:tabs>
          <w:tab w:val="left" w:pos="1701"/>
        </w:tabs>
        <w:ind w:left="1134"/>
        <w:rPr>
          <w:lang w:val="en-CA"/>
        </w:rPr>
      </w:pPr>
      <w:r w:rsidRPr="009B52AF">
        <w:t>60.</w:t>
      </w:r>
      <w:r w:rsidRPr="009B52AF">
        <w:tab/>
      </w:r>
      <w:r w:rsidR="00700FE0" w:rsidRPr="009B52AF">
        <w:rPr>
          <w:lang w:val="en-CA"/>
        </w:rPr>
        <w:t xml:space="preserve">Gender-based violence </w:t>
      </w:r>
      <w:r w:rsidR="00CF5B1E" w:rsidRPr="009B52AF">
        <w:rPr>
          <w:lang w:val="en-CA"/>
        </w:rPr>
        <w:t xml:space="preserve">(“GBV”) </w:t>
      </w:r>
      <w:r w:rsidR="00700FE0" w:rsidRPr="009B52AF">
        <w:rPr>
          <w:lang w:val="en-CA"/>
        </w:rPr>
        <w:t>is any form of violence</w:t>
      </w:r>
      <w:r w:rsidR="00DF59B6" w:rsidRPr="009B52AF">
        <w:rPr>
          <w:lang w:val="en-CA"/>
        </w:rPr>
        <w:t xml:space="preserve"> directed towards, or disproportionately affecting, someone because of their gender or sex. </w:t>
      </w:r>
      <w:r w:rsidR="00CF5B1E" w:rsidRPr="009B52AF">
        <w:rPr>
          <w:lang w:val="en-CA"/>
        </w:rPr>
        <w:t>The investigations looked into the entire spectrum of GBV in Libya</w:t>
      </w:r>
      <w:r w:rsidR="002F5BC1" w:rsidRPr="009B52AF">
        <w:rPr>
          <w:lang w:val="en-CA"/>
        </w:rPr>
        <w:t>, noting that such violence is deeply rooted and often hidden</w:t>
      </w:r>
      <w:r w:rsidR="00CF5B1E" w:rsidRPr="009B52AF">
        <w:rPr>
          <w:lang w:val="en-CA"/>
        </w:rPr>
        <w:t xml:space="preserve">. </w:t>
      </w:r>
      <w:r w:rsidR="00A54E95" w:rsidRPr="009B52AF">
        <w:rPr>
          <w:lang w:val="en-CA"/>
        </w:rPr>
        <w:t>The present section is concerned with sexual violence as a prominen</w:t>
      </w:r>
      <w:r w:rsidR="00CF5B1E" w:rsidRPr="009B52AF">
        <w:rPr>
          <w:lang w:val="en-CA"/>
        </w:rPr>
        <w:t>t form of GBV</w:t>
      </w:r>
      <w:r w:rsidR="004A3150" w:rsidRPr="009B52AF">
        <w:rPr>
          <w:lang w:val="en-CA"/>
        </w:rPr>
        <w:t>.</w:t>
      </w:r>
      <w:r w:rsidR="00CF5B1E" w:rsidRPr="009B52AF">
        <w:rPr>
          <w:lang w:val="en-CA"/>
        </w:rPr>
        <w:t xml:space="preserve"> </w:t>
      </w:r>
      <w:r w:rsidR="004A3150" w:rsidRPr="009B52AF">
        <w:rPr>
          <w:lang w:val="en-CA"/>
        </w:rPr>
        <w:t>O</w:t>
      </w:r>
      <w:r w:rsidR="00E2561A" w:rsidRPr="009B52AF">
        <w:rPr>
          <w:lang w:val="en-CA"/>
        </w:rPr>
        <w:t xml:space="preserve">ther </w:t>
      </w:r>
      <w:r w:rsidR="00F4181F" w:rsidRPr="009B52AF">
        <w:rPr>
          <w:lang w:val="en-CA"/>
        </w:rPr>
        <w:t xml:space="preserve">GBV </w:t>
      </w:r>
      <w:r w:rsidR="00E2561A" w:rsidRPr="009B52AF">
        <w:rPr>
          <w:lang w:val="en-CA"/>
        </w:rPr>
        <w:t>forms are</w:t>
      </w:r>
      <w:r w:rsidR="00184EE4" w:rsidRPr="009B52AF">
        <w:rPr>
          <w:lang w:val="en-CA"/>
        </w:rPr>
        <w:t xml:space="preserve"> addressed in section </w:t>
      </w:r>
      <w:r w:rsidR="008D6A5A" w:rsidRPr="009B52AF">
        <w:rPr>
          <w:lang w:val="en-CA"/>
        </w:rPr>
        <w:t>G</w:t>
      </w:r>
      <w:r w:rsidR="00184EE4" w:rsidRPr="009B52AF">
        <w:rPr>
          <w:lang w:val="en-CA"/>
        </w:rPr>
        <w:t xml:space="preserve"> below.</w:t>
      </w:r>
    </w:p>
    <w:p w14:paraId="26E741DD" w14:textId="6C5C9984" w:rsidR="00B90B45" w:rsidRPr="009B52AF" w:rsidRDefault="00FA4CD4" w:rsidP="00FA4CD4">
      <w:pPr>
        <w:pStyle w:val="ParNoG"/>
        <w:numPr>
          <w:ilvl w:val="0"/>
          <w:numId w:val="0"/>
        </w:numPr>
        <w:tabs>
          <w:tab w:val="left" w:pos="1701"/>
        </w:tabs>
        <w:ind w:left="1134"/>
        <w:rPr>
          <w:lang w:val="en-CA"/>
        </w:rPr>
      </w:pPr>
      <w:r w:rsidRPr="009B52AF">
        <w:t>61.</w:t>
      </w:r>
      <w:r w:rsidRPr="009B52AF">
        <w:tab/>
      </w:r>
      <w:r w:rsidR="00BD1C87" w:rsidRPr="009B52AF">
        <w:rPr>
          <w:lang w:val="en-CA"/>
        </w:rPr>
        <w:t xml:space="preserve">As detailed </w:t>
      </w:r>
      <w:r w:rsidR="00B87D16" w:rsidRPr="009B52AF">
        <w:rPr>
          <w:lang w:val="en-CA"/>
        </w:rPr>
        <w:t>elsewhere in this report, v</w:t>
      </w:r>
      <w:r w:rsidR="00B46282" w:rsidRPr="009B52AF">
        <w:rPr>
          <w:lang w:val="en-CA"/>
        </w:rPr>
        <w:t>ulnerable populations, such as migrants</w:t>
      </w:r>
      <w:r w:rsidR="00133296" w:rsidRPr="009B52AF">
        <w:rPr>
          <w:lang w:val="en-CA"/>
        </w:rPr>
        <w:t>, asylum seekers</w:t>
      </w:r>
      <w:r w:rsidR="00140C12" w:rsidRPr="009B52AF">
        <w:rPr>
          <w:lang w:val="en-CA"/>
        </w:rPr>
        <w:t>, refugees</w:t>
      </w:r>
      <w:r w:rsidR="00B46282" w:rsidRPr="009B52AF">
        <w:rPr>
          <w:lang w:val="en-CA"/>
        </w:rPr>
        <w:t xml:space="preserve"> and </w:t>
      </w:r>
      <w:r w:rsidR="00F07243" w:rsidRPr="009B52AF">
        <w:rPr>
          <w:lang w:val="en-CA"/>
        </w:rPr>
        <w:t>prisoners</w:t>
      </w:r>
      <w:r w:rsidR="00B46282" w:rsidRPr="009B52AF">
        <w:rPr>
          <w:lang w:val="en-CA"/>
        </w:rPr>
        <w:t xml:space="preserve">, are particularly at risk </w:t>
      </w:r>
      <w:r w:rsidR="00867891" w:rsidRPr="009B52AF">
        <w:rPr>
          <w:lang w:val="en-CA"/>
        </w:rPr>
        <w:t>of</w:t>
      </w:r>
      <w:r w:rsidR="00B46282" w:rsidRPr="009B52AF">
        <w:rPr>
          <w:lang w:val="en-CA"/>
        </w:rPr>
        <w:t xml:space="preserve"> sexual violence. </w:t>
      </w:r>
      <w:r w:rsidR="00867891" w:rsidRPr="009B52AF">
        <w:rPr>
          <w:lang w:val="en-CA"/>
        </w:rPr>
        <w:t>Beyond</w:t>
      </w:r>
      <w:r w:rsidR="00BD1C87" w:rsidRPr="009B52AF">
        <w:rPr>
          <w:lang w:val="en-CA"/>
        </w:rPr>
        <w:t xml:space="preserve"> </w:t>
      </w:r>
      <w:r w:rsidR="006E128C" w:rsidRPr="009B52AF">
        <w:rPr>
          <w:lang w:val="en-CA"/>
        </w:rPr>
        <w:t>the detention environment</w:t>
      </w:r>
      <w:r w:rsidR="00BD1C87" w:rsidRPr="009B52AF">
        <w:rPr>
          <w:lang w:val="en-CA"/>
        </w:rPr>
        <w:t xml:space="preserve">, </w:t>
      </w:r>
      <w:r w:rsidR="00235991" w:rsidRPr="009B52AF">
        <w:rPr>
          <w:lang w:val="en-CA"/>
        </w:rPr>
        <w:t xml:space="preserve">there are credible indications that </w:t>
      </w:r>
      <w:r w:rsidR="00BD1C87" w:rsidRPr="009B52AF">
        <w:rPr>
          <w:lang w:val="en-CA"/>
        </w:rPr>
        <w:t xml:space="preserve">sexual violence is also used by </w:t>
      </w:r>
      <w:r w:rsidR="006E128C" w:rsidRPr="009B52AF">
        <w:rPr>
          <w:lang w:val="en-CA"/>
        </w:rPr>
        <w:t xml:space="preserve">State agents or members of </w:t>
      </w:r>
      <w:r w:rsidR="00F72F3E" w:rsidRPr="009B52AF">
        <w:rPr>
          <w:lang w:val="en-CA"/>
        </w:rPr>
        <w:t>militias</w:t>
      </w:r>
      <w:r w:rsidR="00314881" w:rsidRPr="009B52AF">
        <w:rPr>
          <w:lang w:val="en-CA"/>
        </w:rPr>
        <w:t xml:space="preserve"> as a subjugation or</w:t>
      </w:r>
      <w:r w:rsidR="001E0E93" w:rsidRPr="009B52AF">
        <w:rPr>
          <w:lang w:val="en-CA"/>
        </w:rPr>
        <w:t xml:space="preserve"> humiliation </w:t>
      </w:r>
      <w:r w:rsidR="00314881" w:rsidRPr="009B52AF">
        <w:rPr>
          <w:lang w:val="en-CA"/>
        </w:rPr>
        <w:t xml:space="preserve">tool </w:t>
      </w:r>
      <w:r w:rsidR="00BD1C87" w:rsidRPr="009B52AF">
        <w:rPr>
          <w:lang w:val="en-CA"/>
        </w:rPr>
        <w:t>to silence those perceived to speak against the</w:t>
      </w:r>
      <w:r w:rsidR="006E128C" w:rsidRPr="009B52AF">
        <w:rPr>
          <w:lang w:val="en-CA"/>
        </w:rPr>
        <w:t>ir interests</w:t>
      </w:r>
      <w:r w:rsidR="00F75CD2" w:rsidRPr="009B52AF">
        <w:rPr>
          <w:lang w:val="en-CA"/>
        </w:rPr>
        <w:t xml:space="preserve"> or appearing to challenge social norms or acceptable gender roles</w:t>
      </w:r>
      <w:r w:rsidR="00BD1C87" w:rsidRPr="009B52AF">
        <w:rPr>
          <w:lang w:val="en-CA"/>
        </w:rPr>
        <w:t xml:space="preserve">. </w:t>
      </w:r>
      <w:r w:rsidR="00B90B45" w:rsidRPr="009B52AF">
        <w:rPr>
          <w:lang w:val="en-CA"/>
        </w:rPr>
        <w:t xml:space="preserve">As illustrative of this, the </w:t>
      </w:r>
      <w:r w:rsidR="00B1539D" w:rsidRPr="009B52AF">
        <w:rPr>
          <w:lang w:val="en-CA"/>
        </w:rPr>
        <w:t xml:space="preserve">Mission received several reports that </w:t>
      </w:r>
      <w:r w:rsidR="00314881" w:rsidRPr="009B52AF">
        <w:rPr>
          <w:lang w:val="en-CA"/>
        </w:rPr>
        <w:t>right</w:t>
      </w:r>
      <w:r w:rsidR="007930CF" w:rsidRPr="009B52AF">
        <w:rPr>
          <w:lang w:val="en-CA"/>
        </w:rPr>
        <w:t>s</w:t>
      </w:r>
      <w:r w:rsidR="00314881" w:rsidRPr="009B52AF">
        <w:rPr>
          <w:lang w:val="en-CA"/>
        </w:rPr>
        <w:t xml:space="preserve"> </w:t>
      </w:r>
      <w:r w:rsidR="00B1539D" w:rsidRPr="009B52AF">
        <w:rPr>
          <w:lang w:val="en-CA"/>
        </w:rPr>
        <w:t xml:space="preserve">activists were abducted </w:t>
      </w:r>
      <w:r w:rsidR="00A10D52" w:rsidRPr="009B52AF">
        <w:rPr>
          <w:lang w:val="en-CA"/>
        </w:rPr>
        <w:t>and</w:t>
      </w:r>
      <w:r w:rsidR="00B1539D" w:rsidRPr="009B52AF">
        <w:rPr>
          <w:lang w:val="en-CA"/>
        </w:rPr>
        <w:t xml:space="preserve"> subsequently </w:t>
      </w:r>
      <w:r w:rsidR="00314881" w:rsidRPr="009B52AF">
        <w:rPr>
          <w:lang w:val="en-CA"/>
        </w:rPr>
        <w:t>subjected to sexual violence</w:t>
      </w:r>
      <w:r w:rsidR="00A10D52" w:rsidRPr="009B52AF">
        <w:rPr>
          <w:lang w:val="en-CA"/>
        </w:rPr>
        <w:t xml:space="preserve"> to deter them from participating in </w:t>
      </w:r>
      <w:r w:rsidR="00314881" w:rsidRPr="009B52AF">
        <w:rPr>
          <w:lang w:val="en-CA"/>
        </w:rPr>
        <w:t>public</w:t>
      </w:r>
      <w:r w:rsidR="00A10D52" w:rsidRPr="009B52AF">
        <w:rPr>
          <w:lang w:val="en-CA"/>
        </w:rPr>
        <w:t xml:space="preserve"> life</w:t>
      </w:r>
      <w:r w:rsidR="00B1539D" w:rsidRPr="009B52AF">
        <w:rPr>
          <w:lang w:val="en-CA"/>
        </w:rPr>
        <w:t xml:space="preserve">. </w:t>
      </w:r>
      <w:r w:rsidR="00B15C24" w:rsidRPr="009B52AF">
        <w:t xml:space="preserve">A certain idea of sexual and gender ‘normality’ also appears to drive violence directed against </w:t>
      </w:r>
      <w:r w:rsidR="004B1FD9" w:rsidRPr="009B52AF">
        <w:t>people who identify themselves with a different sexual</w:t>
      </w:r>
      <w:r w:rsidR="00816AC7" w:rsidRPr="009B52AF">
        <w:t xml:space="preserve"> orientation or gender identity, as evidenced by</w:t>
      </w:r>
      <w:r w:rsidR="002A036F" w:rsidRPr="009B52AF">
        <w:t xml:space="preserve"> </w:t>
      </w:r>
      <w:r w:rsidR="00816AC7" w:rsidRPr="009B52AF">
        <w:t>c</w:t>
      </w:r>
      <w:r w:rsidR="00314881" w:rsidRPr="009B52AF">
        <w:t>ases of beatings and rape of LGBTQI</w:t>
      </w:r>
      <w:r w:rsidR="00816AC7" w:rsidRPr="009B52AF">
        <w:t xml:space="preserve"> people</w:t>
      </w:r>
      <w:r w:rsidR="00B55B83" w:rsidRPr="009B52AF">
        <w:t xml:space="preserve"> reported to the Mission</w:t>
      </w:r>
      <w:r w:rsidR="00816AC7" w:rsidRPr="009B52AF">
        <w:t xml:space="preserve">. </w:t>
      </w:r>
      <w:r w:rsidR="00FF1E7F" w:rsidRPr="009B52AF">
        <w:rPr>
          <w:lang w:val="en-CA"/>
        </w:rPr>
        <w:t xml:space="preserve">The evidence </w:t>
      </w:r>
      <w:r w:rsidR="004D32B7" w:rsidRPr="009B52AF">
        <w:rPr>
          <w:lang w:val="en-CA"/>
        </w:rPr>
        <w:t xml:space="preserve">indicated </w:t>
      </w:r>
      <w:r w:rsidR="00FF1E7F" w:rsidRPr="009B52AF">
        <w:rPr>
          <w:lang w:val="en-CA"/>
        </w:rPr>
        <w:t>that sexual violence takes different forms: in addition to rape, women or men may be forced to strip naked, engage in sexual acts with others or witness other engaging in rape.</w:t>
      </w:r>
      <w:r w:rsidR="00FF1E7F" w:rsidRPr="009B52AF">
        <w:t xml:space="preserve"> </w:t>
      </w:r>
      <w:r w:rsidR="009F7F2B" w:rsidRPr="009B52AF">
        <w:t xml:space="preserve">Sexual violence is compounded by laws that criminalize rape as a crime against honour </w:t>
      </w:r>
      <w:r w:rsidR="00FF323A" w:rsidRPr="009B52AF">
        <w:t>or same sex relations.</w:t>
      </w:r>
    </w:p>
    <w:p w14:paraId="0DB7B4AC" w14:textId="70E06A58" w:rsidR="009C16F9" w:rsidRPr="009B52AF" w:rsidRDefault="00FA4CD4" w:rsidP="00FA4CD4">
      <w:pPr>
        <w:pStyle w:val="ParNoG"/>
        <w:numPr>
          <w:ilvl w:val="0"/>
          <w:numId w:val="0"/>
        </w:numPr>
        <w:tabs>
          <w:tab w:val="left" w:pos="1701"/>
        </w:tabs>
        <w:ind w:left="1134"/>
        <w:rPr>
          <w:lang w:val="en-CA"/>
        </w:rPr>
      </w:pPr>
      <w:r w:rsidRPr="009B52AF">
        <w:t>62.</w:t>
      </w:r>
      <w:r w:rsidRPr="009B52AF">
        <w:tab/>
      </w:r>
      <w:r w:rsidR="006E128C" w:rsidRPr="009B52AF">
        <w:rPr>
          <w:lang w:val="en-CA"/>
        </w:rPr>
        <w:t>Unveiling</w:t>
      </w:r>
      <w:r w:rsidR="00D832BE" w:rsidRPr="009B52AF">
        <w:rPr>
          <w:lang w:val="en-CA"/>
        </w:rPr>
        <w:t xml:space="preserve"> sexual violence in the Libyan context is </w:t>
      </w:r>
      <w:r w:rsidR="006E128C" w:rsidRPr="009B52AF">
        <w:rPr>
          <w:lang w:val="en-CA"/>
        </w:rPr>
        <w:t>a trying task</w:t>
      </w:r>
      <w:r w:rsidR="00D832BE" w:rsidRPr="009B52AF">
        <w:rPr>
          <w:lang w:val="en-CA"/>
        </w:rPr>
        <w:t xml:space="preserve">. </w:t>
      </w:r>
      <w:r w:rsidR="006E128C" w:rsidRPr="009B52AF">
        <w:rPr>
          <w:lang w:val="en-CA"/>
        </w:rPr>
        <w:t xml:space="preserve">Libya is a patriarchal society, whose culture overlaps with </w:t>
      </w:r>
      <w:r w:rsidR="00B1539D" w:rsidRPr="009B52AF">
        <w:rPr>
          <w:lang w:val="en-CA"/>
        </w:rPr>
        <w:t xml:space="preserve">deeply-rooted </w:t>
      </w:r>
      <w:r w:rsidR="006E128C" w:rsidRPr="009B52AF">
        <w:rPr>
          <w:lang w:val="en-CA"/>
        </w:rPr>
        <w:t xml:space="preserve">ideas of masculinity, militarism and </w:t>
      </w:r>
      <w:r w:rsidR="00AB13B2" w:rsidRPr="009B52AF">
        <w:rPr>
          <w:lang w:val="en-CA"/>
        </w:rPr>
        <w:t xml:space="preserve">elements of </w:t>
      </w:r>
      <w:r w:rsidR="006E128C" w:rsidRPr="009B52AF">
        <w:rPr>
          <w:lang w:val="en-CA"/>
        </w:rPr>
        <w:t xml:space="preserve">religious </w:t>
      </w:r>
      <w:r w:rsidR="00AB13B2" w:rsidRPr="009B52AF">
        <w:rPr>
          <w:lang w:val="en-CA"/>
        </w:rPr>
        <w:t>conservatism</w:t>
      </w:r>
      <w:r w:rsidR="006E128C" w:rsidRPr="009B52AF">
        <w:rPr>
          <w:lang w:val="en-CA"/>
        </w:rPr>
        <w:t>. As a corollary,</w:t>
      </w:r>
      <w:r w:rsidR="00C91BFC" w:rsidRPr="009B52AF">
        <w:rPr>
          <w:lang w:val="en-CA"/>
        </w:rPr>
        <w:t xml:space="preserve"> sexuality</w:t>
      </w:r>
      <w:r w:rsidR="00235991" w:rsidRPr="009B52AF">
        <w:rPr>
          <w:lang w:val="en-CA"/>
        </w:rPr>
        <w:t xml:space="preserve"> is taboo and sexual violence carries</w:t>
      </w:r>
      <w:r w:rsidR="00C91BFC" w:rsidRPr="009B52AF">
        <w:rPr>
          <w:lang w:val="en-CA"/>
        </w:rPr>
        <w:t xml:space="preserve"> with </w:t>
      </w:r>
      <w:r w:rsidR="00235991" w:rsidRPr="009B52AF">
        <w:rPr>
          <w:lang w:val="en-CA"/>
        </w:rPr>
        <w:t>it social</w:t>
      </w:r>
      <w:r w:rsidR="00C91BFC" w:rsidRPr="009B52AF">
        <w:rPr>
          <w:lang w:val="en-CA"/>
        </w:rPr>
        <w:t xml:space="preserve"> stigma. </w:t>
      </w:r>
      <w:r w:rsidR="00647D38" w:rsidRPr="009B52AF">
        <w:rPr>
          <w:lang w:val="en-CA"/>
        </w:rPr>
        <w:t>P</w:t>
      </w:r>
      <w:r w:rsidR="00B15C24" w:rsidRPr="009B52AF">
        <w:rPr>
          <w:lang w:val="en-CA"/>
        </w:rPr>
        <w:t>erpetrators appear to abuse this</w:t>
      </w:r>
      <w:r w:rsidR="00D12A84" w:rsidRPr="009B52AF">
        <w:rPr>
          <w:lang w:val="en-CA"/>
        </w:rPr>
        <w:t xml:space="preserve"> to</w:t>
      </w:r>
      <w:r w:rsidR="00B15C24" w:rsidRPr="009B52AF">
        <w:rPr>
          <w:lang w:val="en-CA"/>
        </w:rPr>
        <w:t xml:space="preserve"> humiliate their victims.</w:t>
      </w:r>
      <w:r w:rsidR="00647D38" w:rsidRPr="009B52AF">
        <w:rPr>
          <w:lang w:val="en-CA"/>
        </w:rPr>
        <w:t xml:space="preserve"> </w:t>
      </w:r>
      <w:r w:rsidR="00A10D52" w:rsidRPr="009B52AF">
        <w:rPr>
          <w:lang w:val="en-CA"/>
        </w:rPr>
        <w:t>S</w:t>
      </w:r>
      <w:r w:rsidR="00235991" w:rsidRPr="009B52AF">
        <w:rPr>
          <w:lang w:val="en-CA"/>
        </w:rPr>
        <w:t>urvivors of sexual violence are scared or ashamed</w:t>
      </w:r>
      <w:r w:rsidR="00A10D52" w:rsidRPr="009B52AF">
        <w:rPr>
          <w:lang w:val="en-CA"/>
        </w:rPr>
        <w:t>—and sometimes both—</w:t>
      </w:r>
      <w:r w:rsidR="00235991" w:rsidRPr="009B52AF">
        <w:rPr>
          <w:lang w:val="en-CA"/>
        </w:rPr>
        <w:t xml:space="preserve">to </w:t>
      </w:r>
      <w:r w:rsidR="00091B77" w:rsidRPr="009B52AF">
        <w:rPr>
          <w:lang w:val="en-CA"/>
        </w:rPr>
        <w:t xml:space="preserve">report their case to the authorities or </w:t>
      </w:r>
      <w:r w:rsidR="00235991" w:rsidRPr="009B52AF">
        <w:rPr>
          <w:lang w:val="en-CA"/>
        </w:rPr>
        <w:t>share their experience</w:t>
      </w:r>
      <w:r w:rsidR="00091B77" w:rsidRPr="009B52AF">
        <w:rPr>
          <w:lang w:val="en-CA"/>
        </w:rPr>
        <w:t xml:space="preserve"> with others</w:t>
      </w:r>
      <w:r w:rsidR="00235991" w:rsidRPr="009B52AF">
        <w:rPr>
          <w:lang w:val="en-CA"/>
        </w:rPr>
        <w:t>.</w:t>
      </w:r>
      <w:r w:rsidR="00C91BFC" w:rsidRPr="009B52AF">
        <w:rPr>
          <w:lang w:val="en-CA"/>
        </w:rPr>
        <w:t xml:space="preserve"> </w:t>
      </w:r>
      <w:r w:rsidR="00E2561A" w:rsidRPr="009B52AF">
        <w:rPr>
          <w:lang w:val="en-CA"/>
        </w:rPr>
        <w:t>D</w:t>
      </w:r>
      <w:r w:rsidR="0067490D" w:rsidRPr="009B52AF">
        <w:rPr>
          <w:lang w:val="en-CA"/>
        </w:rPr>
        <w:t xml:space="preserve">espite </w:t>
      </w:r>
      <w:r w:rsidR="00E74E82" w:rsidRPr="009B52AF">
        <w:rPr>
          <w:lang w:val="en-CA"/>
        </w:rPr>
        <w:t xml:space="preserve">credible reports received </w:t>
      </w:r>
      <w:r w:rsidR="0067490D" w:rsidRPr="009B52AF">
        <w:rPr>
          <w:lang w:val="en-CA"/>
        </w:rPr>
        <w:t>by the Mission, the limited time available did not allow the Mission to reach definitive findings on cases and patterns</w:t>
      </w:r>
      <w:r w:rsidR="00E74E82" w:rsidRPr="009B52AF">
        <w:rPr>
          <w:lang w:val="en-CA"/>
        </w:rPr>
        <w:t xml:space="preserve"> of sexual violence outside the context of detention</w:t>
      </w:r>
      <w:r w:rsidR="0067490D" w:rsidRPr="009B52AF">
        <w:rPr>
          <w:lang w:val="en-CA"/>
        </w:rPr>
        <w:t>. F</w:t>
      </w:r>
      <w:r w:rsidR="00D45244" w:rsidRPr="009B52AF">
        <w:rPr>
          <w:lang w:val="en-CA"/>
        </w:rPr>
        <w:t xml:space="preserve">urther investigations </w:t>
      </w:r>
      <w:r w:rsidR="007E7405" w:rsidRPr="009B52AF">
        <w:rPr>
          <w:lang w:val="en-CA"/>
        </w:rPr>
        <w:t>are</w:t>
      </w:r>
      <w:r w:rsidR="0067490D" w:rsidRPr="009B52AF">
        <w:rPr>
          <w:lang w:val="en-CA"/>
        </w:rPr>
        <w:t xml:space="preserve"> </w:t>
      </w:r>
      <w:r w:rsidR="00D45244" w:rsidRPr="009B52AF">
        <w:rPr>
          <w:lang w:val="en-CA"/>
        </w:rPr>
        <w:t>required</w:t>
      </w:r>
      <w:r w:rsidR="00E74E82" w:rsidRPr="009B52AF">
        <w:rPr>
          <w:lang w:val="en-CA"/>
        </w:rPr>
        <w:t xml:space="preserve"> to fully document </w:t>
      </w:r>
      <w:r w:rsidR="007E7405" w:rsidRPr="009B52AF">
        <w:rPr>
          <w:lang w:val="en-CA"/>
        </w:rPr>
        <w:t>sexual violence in Libya</w:t>
      </w:r>
      <w:r w:rsidR="00E74E82" w:rsidRPr="009B52AF">
        <w:rPr>
          <w:lang w:val="en-CA"/>
        </w:rPr>
        <w:t>.</w:t>
      </w:r>
    </w:p>
    <w:p w14:paraId="2F238BAD" w14:textId="79B959F2" w:rsidR="00176ED6" w:rsidRPr="009B52AF" w:rsidRDefault="00AE0A09" w:rsidP="00AE0A09">
      <w:pPr>
        <w:pStyle w:val="H1G"/>
        <w:kinsoku w:val="0"/>
        <w:overflowPunct w:val="0"/>
        <w:autoSpaceDE w:val="0"/>
        <w:autoSpaceDN w:val="0"/>
        <w:adjustRightInd w:val="0"/>
        <w:snapToGrid w:val="0"/>
        <w:rPr>
          <w:lang w:val="en-CA"/>
        </w:rPr>
      </w:pPr>
      <w:r>
        <w:rPr>
          <w:lang w:val="en-CA"/>
        </w:rPr>
        <w:tab/>
      </w:r>
      <w:r w:rsidR="00FA4CD4" w:rsidRPr="009B52AF">
        <w:rPr>
          <w:lang w:val="en-CA"/>
        </w:rPr>
        <w:t>E.</w:t>
      </w:r>
      <w:r w:rsidR="00FA4CD4" w:rsidRPr="009B52AF">
        <w:rPr>
          <w:lang w:val="en-CA"/>
        </w:rPr>
        <w:tab/>
      </w:r>
      <w:r w:rsidR="005A49C4" w:rsidRPr="00AE0A09">
        <w:rPr>
          <w:rFonts w:eastAsiaTheme="minorHAnsi"/>
          <w:lang w:val="en-CA"/>
        </w:rPr>
        <w:t>Internally</w:t>
      </w:r>
      <w:r w:rsidR="005A49C4" w:rsidRPr="009B52AF">
        <w:rPr>
          <w:lang w:val="en-CA"/>
        </w:rPr>
        <w:t xml:space="preserve"> displaced persons</w:t>
      </w:r>
    </w:p>
    <w:p w14:paraId="0778DE99" w14:textId="4D848DFC" w:rsidR="00A5726C" w:rsidRPr="009B52AF" w:rsidRDefault="00FA4CD4" w:rsidP="00FA4CD4">
      <w:pPr>
        <w:pStyle w:val="ParNoG"/>
        <w:numPr>
          <w:ilvl w:val="0"/>
          <w:numId w:val="0"/>
        </w:numPr>
        <w:tabs>
          <w:tab w:val="left" w:pos="1701"/>
        </w:tabs>
        <w:ind w:left="1134"/>
      </w:pPr>
      <w:r w:rsidRPr="009B52AF">
        <w:t>63.</w:t>
      </w:r>
      <w:r w:rsidRPr="009B52AF">
        <w:tab/>
      </w:r>
      <w:r w:rsidR="00A5726C" w:rsidRPr="009B52AF">
        <w:t xml:space="preserve">The </w:t>
      </w:r>
      <w:r w:rsidR="00BF4287" w:rsidRPr="009B52AF">
        <w:t xml:space="preserve">prevailing insecurity in Libya </w:t>
      </w:r>
      <w:r w:rsidR="00A5726C" w:rsidRPr="009B52AF">
        <w:t xml:space="preserve">has led to the </w:t>
      </w:r>
      <w:r w:rsidR="00FF7146" w:rsidRPr="009B52AF">
        <w:t xml:space="preserve">internal </w:t>
      </w:r>
      <w:r w:rsidR="00A5726C" w:rsidRPr="009B52AF">
        <w:t xml:space="preserve">displacement of </w:t>
      </w:r>
      <w:r w:rsidR="00BF4287" w:rsidRPr="009B52AF">
        <w:t xml:space="preserve">hundreds of thousands of </w:t>
      </w:r>
      <w:r w:rsidR="006A3C58" w:rsidRPr="009B52AF">
        <w:t>people who have ended up</w:t>
      </w:r>
      <w:r w:rsidR="00BF4287" w:rsidRPr="009B52AF">
        <w:t xml:space="preserve"> in areas ill-equipped to accommodate large population movements</w:t>
      </w:r>
      <w:r w:rsidR="00A5726C" w:rsidRPr="009B52AF">
        <w:t>.</w:t>
      </w:r>
      <w:r w:rsidR="001828CD">
        <w:rPr>
          <w:rStyle w:val="FootnoteReference"/>
        </w:rPr>
        <w:footnoteReference w:id="34"/>
      </w:r>
      <w:r w:rsidR="001828CD">
        <w:t xml:space="preserve"> </w:t>
      </w:r>
      <w:r w:rsidR="00AB2BC1" w:rsidRPr="009B52AF">
        <w:t>For this report,</w:t>
      </w:r>
      <w:r w:rsidR="00BF4287" w:rsidRPr="009B52AF">
        <w:t xml:space="preserve"> </w:t>
      </w:r>
      <w:r w:rsidR="00AB2BC1" w:rsidRPr="009B52AF">
        <w:t>t</w:t>
      </w:r>
      <w:r w:rsidR="00A5726C" w:rsidRPr="009B52AF">
        <w:t xml:space="preserve">he </w:t>
      </w:r>
      <w:r w:rsidR="00AB2BC1" w:rsidRPr="009B52AF">
        <w:t>Mission considered</w:t>
      </w:r>
      <w:r w:rsidR="00D6246D" w:rsidRPr="009B52AF">
        <w:t xml:space="preserve"> the situation of the </w:t>
      </w:r>
      <w:r w:rsidR="00A5726C" w:rsidRPr="009B52AF">
        <w:t xml:space="preserve">Tawergha </w:t>
      </w:r>
      <w:r w:rsidR="00D6246D" w:rsidRPr="009B52AF">
        <w:t>community</w:t>
      </w:r>
      <w:r w:rsidR="00A15862" w:rsidRPr="009B52AF">
        <w:t>.</w:t>
      </w:r>
      <w:r w:rsidR="000F3FDB" w:rsidRPr="009B52AF">
        <w:t xml:space="preserve"> </w:t>
      </w:r>
      <w:r w:rsidR="00A860B9" w:rsidRPr="009B52AF">
        <w:t>Internal displacement</w:t>
      </w:r>
      <w:r w:rsidR="00691BC5" w:rsidRPr="009B52AF">
        <w:t xml:space="preserve"> </w:t>
      </w:r>
      <w:r w:rsidR="00867891" w:rsidRPr="009B52AF">
        <w:t>also affects</w:t>
      </w:r>
      <w:r w:rsidR="00A860B9" w:rsidRPr="009B52AF">
        <w:t xml:space="preserve"> other communities, such as the Tebu</w:t>
      </w:r>
      <w:r w:rsidR="00C5586A" w:rsidRPr="009B52AF">
        <w:t xml:space="preserve"> and the Al-Ahali</w:t>
      </w:r>
      <w:r w:rsidR="00A860B9" w:rsidRPr="009B52AF">
        <w:t xml:space="preserve"> in southern Libya.</w:t>
      </w:r>
      <w:r w:rsidR="003D01D6" w:rsidRPr="009B52AF">
        <w:t xml:space="preserve"> The Mission </w:t>
      </w:r>
      <w:r w:rsidR="00625AA3" w:rsidRPr="009B52AF">
        <w:t xml:space="preserve">received </w:t>
      </w:r>
      <w:r w:rsidR="003D01D6" w:rsidRPr="009B52AF">
        <w:t xml:space="preserve">accounts that </w:t>
      </w:r>
      <w:r w:rsidR="00E54C5A" w:rsidRPr="009B52AF">
        <w:t>between February and August 2019,</w:t>
      </w:r>
      <w:r w:rsidR="003D01D6" w:rsidRPr="009B52AF">
        <w:t xml:space="preserve"> </w:t>
      </w:r>
      <w:r w:rsidR="009A34FA" w:rsidRPr="009B52AF">
        <w:t>confrontations</w:t>
      </w:r>
      <w:r w:rsidR="00C54C2B" w:rsidRPr="009B52AF">
        <w:t xml:space="preserve"> between the two communities </w:t>
      </w:r>
      <w:r w:rsidR="003D01D6" w:rsidRPr="009B52AF">
        <w:t>resulted in the displacement of the majority of inhabitants</w:t>
      </w:r>
      <w:r w:rsidR="00282C4D" w:rsidRPr="009B52AF">
        <w:t xml:space="preserve"> of Murzuq</w:t>
      </w:r>
      <w:r w:rsidR="003D01D6" w:rsidRPr="009B52AF">
        <w:t xml:space="preserve">. An extension of the Mission’s mandate would allow </w:t>
      </w:r>
      <w:r w:rsidR="00867891" w:rsidRPr="009B52AF">
        <w:t>investigations into</w:t>
      </w:r>
      <w:r w:rsidR="003D01D6" w:rsidRPr="009B52AF">
        <w:t xml:space="preserve"> these allegations and address i</w:t>
      </w:r>
      <w:r w:rsidR="00133296" w:rsidRPr="009B52AF">
        <w:t>nternal displacement as a whole, following the report of the UN Special Rapporteur on the human rights of internally displaced persons.</w:t>
      </w:r>
      <w:r w:rsidR="001828CD">
        <w:rPr>
          <w:rStyle w:val="FootnoteReference"/>
        </w:rPr>
        <w:footnoteReference w:id="35"/>
      </w:r>
    </w:p>
    <w:p w14:paraId="3CA7D3A7" w14:textId="379D8E41" w:rsidR="00070CF3" w:rsidRPr="009B52AF" w:rsidRDefault="00FA4CD4" w:rsidP="00FA4CD4">
      <w:pPr>
        <w:pStyle w:val="ParNoG"/>
        <w:numPr>
          <w:ilvl w:val="0"/>
          <w:numId w:val="0"/>
        </w:numPr>
        <w:tabs>
          <w:tab w:val="left" w:pos="1701"/>
        </w:tabs>
        <w:ind w:left="1134"/>
      </w:pPr>
      <w:r w:rsidRPr="009B52AF">
        <w:t>64.</w:t>
      </w:r>
      <w:r w:rsidRPr="009B52AF">
        <w:tab/>
      </w:r>
      <w:r w:rsidR="000969B7" w:rsidRPr="009B52AF">
        <w:t>Reports indicate that</w:t>
      </w:r>
      <w:r w:rsidR="00642AD0" w:rsidRPr="009B52AF">
        <w:t xml:space="preserve"> by</w:t>
      </w:r>
      <w:r w:rsidR="000969B7" w:rsidRPr="009B52AF">
        <w:t xml:space="preserve"> mid-2011, the</w:t>
      </w:r>
      <w:r w:rsidR="00070CF3" w:rsidRPr="009B52AF">
        <w:t xml:space="preserve"> entire population of Tawergha, around 40,000 people, </w:t>
      </w:r>
      <w:r w:rsidR="000969B7" w:rsidRPr="009B52AF">
        <w:t>fled attacks</w:t>
      </w:r>
      <w:r w:rsidR="002E412D" w:rsidRPr="009B52AF">
        <w:t xml:space="preserve"> directed against them by </w:t>
      </w:r>
      <w:r w:rsidR="00875E88" w:rsidRPr="009B52AF">
        <w:t>militias</w:t>
      </w:r>
      <w:r w:rsidR="002E412D" w:rsidRPr="009B52AF">
        <w:t xml:space="preserve"> of Misrata. </w:t>
      </w:r>
      <w:r w:rsidR="00691BC5" w:rsidRPr="009B52AF">
        <w:t>The people of Tawergha</w:t>
      </w:r>
      <w:r w:rsidR="0014455C" w:rsidRPr="009B52AF">
        <w:t>, who</w:t>
      </w:r>
      <w:r w:rsidR="00691BC5" w:rsidRPr="009B52AF">
        <w:t xml:space="preserve"> belong to </w:t>
      </w:r>
      <w:r w:rsidR="00C5586A" w:rsidRPr="009B52AF">
        <w:t xml:space="preserve">the </w:t>
      </w:r>
      <w:r w:rsidR="00691BC5" w:rsidRPr="009B52AF">
        <w:t>ethnic group</w:t>
      </w:r>
      <w:r w:rsidR="00C5586A" w:rsidRPr="009B52AF">
        <w:t xml:space="preserve"> of the same name</w:t>
      </w:r>
      <w:r w:rsidR="0014455C" w:rsidRPr="009B52AF">
        <w:t>, were perceived to be</w:t>
      </w:r>
      <w:r w:rsidR="00EA3441" w:rsidRPr="009B52AF">
        <w:t xml:space="preserve"> pro-Gaddafi</w:t>
      </w:r>
      <w:r w:rsidR="00691BC5" w:rsidRPr="009B52AF">
        <w:t>. T</w:t>
      </w:r>
      <w:r w:rsidR="00A860B9" w:rsidRPr="009B52AF">
        <w:t>he majority of Tawergha sought refuge in inform</w:t>
      </w:r>
      <w:r w:rsidR="00C54C2B" w:rsidRPr="009B52AF">
        <w:t>al settlements around Tripoli and</w:t>
      </w:r>
      <w:r w:rsidR="00A860B9" w:rsidRPr="009B52AF">
        <w:t xml:space="preserve"> Ben</w:t>
      </w:r>
      <w:r w:rsidR="00691BC5" w:rsidRPr="009B52AF">
        <w:t>ghazi.</w:t>
      </w:r>
      <w:r w:rsidR="004364D1" w:rsidRPr="009B52AF">
        <w:t xml:space="preserve"> </w:t>
      </w:r>
      <w:r w:rsidR="00642AD0" w:rsidRPr="009B52AF">
        <w:t xml:space="preserve">Full return </w:t>
      </w:r>
      <w:r w:rsidR="008C5290" w:rsidRPr="009B52AF">
        <w:t>to Tawergha has not yet materialized, despite an agreement reached to that effect between the Tawerghan and Misratan communities.</w:t>
      </w:r>
    </w:p>
    <w:p w14:paraId="21D2FF13" w14:textId="2E695152" w:rsidR="00A15862" w:rsidRPr="009B52AF" w:rsidRDefault="00FA4CD4" w:rsidP="00FA4CD4">
      <w:pPr>
        <w:pStyle w:val="ParNoG"/>
        <w:numPr>
          <w:ilvl w:val="0"/>
          <w:numId w:val="0"/>
        </w:numPr>
        <w:tabs>
          <w:tab w:val="left" w:pos="1701"/>
        </w:tabs>
        <w:ind w:left="1134"/>
      </w:pPr>
      <w:r w:rsidRPr="009B52AF">
        <w:t>65.</w:t>
      </w:r>
      <w:r w:rsidRPr="009B52AF">
        <w:tab/>
      </w:r>
      <w:r w:rsidR="00055BC2" w:rsidRPr="009B52AF">
        <w:t xml:space="preserve">The evidence </w:t>
      </w:r>
      <w:r w:rsidR="008C5290" w:rsidRPr="009B52AF">
        <w:t>establishe</w:t>
      </w:r>
      <w:r w:rsidR="00490651" w:rsidRPr="009B52AF">
        <w:t>d</w:t>
      </w:r>
      <w:r w:rsidR="008C5290" w:rsidRPr="009B52AF">
        <w:t xml:space="preserve"> </w:t>
      </w:r>
      <w:r w:rsidR="004364D1" w:rsidRPr="009B52AF">
        <w:t xml:space="preserve">that </w:t>
      </w:r>
      <w:r w:rsidR="007C63CB" w:rsidRPr="009B52AF">
        <w:t xml:space="preserve">internally displaced </w:t>
      </w:r>
      <w:r w:rsidR="004364D1" w:rsidRPr="009B52AF">
        <w:t>Tawergha</w:t>
      </w:r>
      <w:r w:rsidR="007C63CB" w:rsidRPr="009B52AF">
        <w:t>ns</w:t>
      </w:r>
      <w:r w:rsidR="004364D1" w:rsidRPr="009B52AF">
        <w:t xml:space="preserve"> </w:t>
      </w:r>
      <w:r w:rsidR="0060503C" w:rsidRPr="009B52AF">
        <w:t>face dire</w:t>
      </w:r>
      <w:r w:rsidR="00055BC2" w:rsidRPr="009B52AF">
        <w:t xml:space="preserve"> living c</w:t>
      </w:r>
      <w:r w:rsidR="00296457" w:rsidRPr="009B52AF">
        <w:t>onditions</w:t>
      </w:r>
      <w:r w:rsidR="00C764FC" w:rsidRPr="009B52AF">
        <w:t xml:space="preserve"> in camps where they are hosted</w:t>
      </w:r>
      <w:r w:rsidR="0060503C" w:rsidRPr="009B52AF">
        <w:t>.</w:t>
      </w:r>
      <w:r w:rsidR="00296457" w:rsidRPr="009B52AF">
        <w:t xml:space="preserve"> </w:t>
      </w:r>
      <w:r w:rsidR="0060503C" w:rsidRPr="009B52AF">
        <w:t>They lack access to</w:t>
      </w:r>
      <w:r w:rsidR="00296457" w:rsidRPr="009B52AF">
        <w:t xml:space="preserve"> adequate medical c</w:t>
      </w:r>
      <w:r w:rsidR="00C83420" w:rsidRPr="009B52AF">
        <w:t xml:space="preserve">are, food, water and sanitation and children have </w:t>
      </w:r>
      <w:r w:rsidR="000F3FDB" w:rsidRPr="009B52AF">
        <w:t>limited sch</w:t>
      </w:r>
      <w:r w:rsidR="0014455C" w:rsidRPr="009B52AF">
        <w:t>ooling opportunities</w:t>
      </w:r>
      <w:r w:rsidR="00C83420" w:rsidRPr="009B52AF">
        <w:t xml:space="preserve">. </w:t>
      </w:r>
      <w:r w:rsidR="008C5290" w:rsidRPr="009B52AF">
        <w:t>The investigations also established that</w:t>
      </w:r>
      <w:r w:rsidR="00C764FC" w:rsidRPr="009B52AF">
        <w:t xml:space="preserve"> in the camps where they stay,</w:t>
      </w:r>
      <w:r w:rsidR="007C63CB" w:rsidRPr="009B52AF">
        <w:t xml:space="preserve"> Tawerghans </w:t>
      </w:r>
      <w:r w:rsidR="008C5290" w:rsidRPr="009B52AF">
        <w:t>are subject</w:t>
      </w:r>
      <w:r w:rsidR="005C6395" w:rsidRPr="009B52AF">
        <w:t xml:space="preserve"> to acts of violence</w:t>
      </w:r>
      <w:r w:rsidR="00B36C42" w:rsidRPr="009B52AF">
        <w:t xml:space="preserve"> (including </w:t>
      </w:r>
      <w:r w:rsidR="00602F7A" w:rsidRPr="009B52AF">
        <w:t xml:space="preserve">killings, </w:t>
      </w:r>
      <w:r w:rsidR="00C764FC" w:rsidRPr="009B52AF">
        <w:t xml:space="preserve">beatings, </w:t>
      </w:r>
      <w:r w:rsidR="00602F7A" w:rsidRPr="009B52AF">
        <w:t>death threats, abductions</w:t>
      </w:r>
      <w:r w:rsidR="00277ACD" w:rsidRPr="009B52AF">
        <w:t>, arbitrary detention</w:t>
      </w:r>
      <w:r w:rsidR="00602F7A" w:rsidRPr="009B52AF">
        <w:t xml:space="preserve"> and destruction</w:t>
      </w:r>
      <w:r w:rsidR="00B36C42" w:rsidRPr="009B52AF">
        <w:t xml:space="preserve"> of property)</w:t>
      </w:r>
      <w:r w:rsidR="008C5290" w:rsidRPr="009B52AF">
        <w:t xml:space="preserve"> and that conditions for their return to Tawergha </w:t>
      </w:r>
      <w:r w:rsidR="00602F7A" w:rsidRPr="009B52AF">
        <w:t>are not met</w:t>
      </w:r>
      <w:r w:rsidR="008C5290" w:rsidRPr="009B52AF">
        <w:t xml:space="preserve">. </w:t>
      </w:r>
      <w:r w:rsidR="00875E88" w:rsidRPr="009B52AF">
        <w:t xml:space="preserve">Allegations of sexual violence and early marriages remain to be investigated. </w:t>
      </w:r>
      <w:r w:rsidR="00F472AD" w:rsidRPr="009B52AF">
        <w:t>The Mission infer</w:t>
      </w:r>
      <w:r w:rsidR="00490651" w:rsidRPr="009B52AF">
        <w:t>red</w:t>
      </w:r>
      <w:r w:rsidR="00F472AD" w:rsidRPr="009B52AF">
        <w:t xml:space="preserve"> </w:t>
      </w:r>
      <w:r w:rsidR="00B43824" w:rsidRPr="009B52AF">
        <w:t>from the</w:t>
      </w:r>
      <w:r w:rsidR="00602F7A" w:rsidRPr="009B52AF">
        <w:t xml:space="preserve"> enduring nature of the Tawergha</w:t>
      </w:r>
      <w:r w:rsidR="00B43824" w:rsidRPr="009B52AF">
        <w:t xml:space="preserve"> situation </w:t>
      </w:r>
      <w:r w:rsidR="00F472AD" w:rsidRPr="009B52AF">
        <w:t xml:space="preserve">that </w:t>
      </w:r>
      <w:r w:rsidR="008C5290" w:rsidRPr="009B52AF">
        <w:t xml:space="preserve">the State tolerates, acquiesces in and fails to provide protection from violence and </w:t>
      </w:r>
      <w:r w:rsidR="002C7C22" w:rsidRPr="009B52AF">
        <w:t xml:space="preserve">abuses </w:t>
      </w:r>
      <w:r w:rsidR="007C63CB" w:rsidRPr="009B52AF">
        <w:t>in</w:t>
      </w:r>
      <w:r w:rsidR="00602F7A" w:rsidRPr="009B52AF">
        <w:t xml:space="preserve"> camps.</w:t>
      </w:r>
      <w:r w:rsidR="00277ACD" w:rsidRPr="009B52AF">
        <w:t xml:space="preserve"> The Mission note</w:t>
      </w:r>
      <w:r w:rsidR="00490651" w:rsidRPr="009B52AF">
        <w:t>d</w:t>
      </w:r>
      <w:r w:rsidR="00277ACD" w:rsidRPr="009B52AF">
        <w:t xml:space="preserve"> that the State</w:t>
      </w:r>
      <w:r w:rsidR="008C5290" w:rsidRPr="009B52AF">
        <w:t xml:space="preserve"> has still not taken adequate measures to ensure the safe return of Tawerghans to their homes</w:t>
      </w:r>
      <w:r w:rsidR="00277ACD" w:rsidRPr="009B52AF">
        <w:t xml:space="preserve"> and that</w:t>
      </w:r>
      <w:r w:rsidR="00602F7A" w:rsidRPr="009B52AF">
        <w:t xml:space="preserve"> </w:t>
      </w:r>
      <w:r w:rsidR="00296457" w:rsidRPr="009B52AF">
        <w:t>Tawerghans are stil</w:t>
      </w:r>
      <w:r w:rsidR="00E24DE6" w:rsidRPr="009B52AF">
        <w:t>l awaiting compensation for the</w:t>
      </w:r>
      <w:r w:rsidR="00296457" w:rsidRPr="009B52AF">
        <w:t xml:space="preserve"> destruction of the</w:t>
      </w:r>
      <w:r w:rsidR="00E24DE6" w:rsidRPr="009B52AF">
        <w:t>ir</w:t>
      </w:r>
      <w:r w:rsidR="00296457" w:rsidRPr="009B52AF">
        <w:t xml:space="preserve"> town.</w:t>
      </w:r>
      <w:r w:rsidR="00F51790" w:rsidRPr="009B52AF">
        <w:t xml:space="preserve"> T</w:t>
      </w:r>
      <w:r w:rsidR="0033744B" w:rsidRPr="009B52AF">
        <w:t>he Mission also found</w:t>
      </w:r>
      <w:r w:rsidR="00F51790" w:rsidRPr="009B52AF">
        <w:t xml:space="preserve"> that the</w:t>
      </w:r>
      <w:r w:rsidR="00D6490D" w:rsidRPr="009B52AF">
        <w:t xml:space="preserve"> Tawerghans are persecuted, as the</w:t>
      </w:r>
      <w:r w:rsidR="00F51790" w:rsidRPr="009B52AF">
        <w:t xml:space="preserve"> above-described acts of violence were motivated by a discriminatory purpose, due to the perceived association of Tawerghans with the Qaddafi regime as well as to the fact that they are Black Libyans.</w:t>
      </w:r>
      <w:r w:rsidR="00B36C42" w:rsidRPr="009B52AF">
        <w:t xml:space="preserve"> </w:t>
      </w:r>
      <w:r w:rsidR="00277ACD" w:rsidRPr="009B52AF">
        <w:t xml:space="preserve">In light of the foregoing, </w:t>
      </w:r>
      <w:r w:rsidR="00197A68" w:rsidRPr="009B52AF">
        <w:t>there are</w:t>
      </w:r>
      <w:r w:rsidR="00602F7A" w:rsidRPr="009B52AF">
        <w:t xml:space="preserve"> reasonable grounds to believe that Libya </w:t>
      </w:r>
      <w:r w:rsidR="00863028" w:rsidRPr="009B52AF">
        <w:t>may fail</w:t>
      </w:r>
      <w:r w:rsidR="003767E2" w:rsidRPr="009B52AF">
        <w:t xml:space="preserve"> to guarantee</w:t>
      </w:r>
      <w:r w:rsidR="00602F7A" w:rsidRPr="009B52AF">
        <w:t xml:space="preserve"> </w:t>
      </w:r>
      <w:r w:rsidR="00FE146F" w:rsidRPr="009B52AF">
        <w:t xml:space="preserve">the rights </w:t>
      </w:r>
      <w:r w:rsidR="00F51790" w:rsidRPr="009B52AF">
        <w:t xml:space="preserve">of </w:t>
      </w:r>
      <w:r w:rsidR="007C63CB" w:rsidRPr="009B52AF">
        <w:t>internally displaced Tawerghans</w:t>
      </w:r>
      <w:r w:rsidR="00F51790" w:rsidRPr="009B52AF">
        <w:t xml:space="preserve"> under international law</w:t>
      </w:r>
      <w:r w:rsidR="00D6490D" w:rsidRPr="009B52AF">
        <w:t>.</w:t>
      </w:r>
      <w:r w:rsidR="001828CD">
        <w:rPr>
          <w:rStyle w:val="FootnoteReference"/>
        </w:rPr>
        <w:footnoteReference w:id="36"/>
      </w:r>
      <w:r w:rsidR="001828CD">
        <w:t xml:space="preserve"> </w:t>
      </w:r>
    </w:p>
    <w:p w14:paraId="2BDE0881" w14:textId="3513224D" w:rsidR="00176ED6" w:rsidRPr="009B52AF" w:rsidRDefault="00AE0A09" w:rsidP="00AE0A09">
      <w:pPr>
        <w:pStyle w:val="H1G"/>
        <w:kinsoku w:val="0"/>
        <w:overflowPunct w:val="0"/>
        <w:autoSpaceDE w:val="0"/>
        <w:autoSpaceDN w:val="0"/>
        <w:adjustRightInd w:val="0"/>
        <w:snapToGrid w:val="0"/>
        <w:rPr>
          <w:lang w:val="en-CA"/>
        </w:rPr>
      </w:pPr>
      <w:r>
        <w:rPr>
          <w:lang w:val="en-CA"/>
        </w:rPr>
        <w:tab/>
      </w:r>
      <w:r w:rsidR="00FA4CD4" w:rsidRPr="009B52AF">
        <w:rPr>
          <w:lang w:val="en-CA"/>
        </w:rPr>
        <w:t>F.</w:t>
      </w:r>
      <w:r w:rsidR="00FA4CD4" w:rsidRPr="009B52AF">
        <w:rPr>
          <w:lang w:val="en-CA"/>
        </w:rPr>
        <w:tab/>
      </w:r>
      <w:r w:rsidR="00793CB8" w:rsidRPr="00AE0A09">
        <w:rPr>
          <w:rFonts w:eastAsiaTheme="minorHAnsi"/>
          <w:lang w:val="en-CA"/>
        </w:rPr>
        <w:t>M</w:t>
      </w:r>
      <w:r w:rsidR="005A49C4" w:rsidRPr="00AE0A09">
        <w:rPr>
          <w:rFonts w:eastAsiaTheme="minorHAnsi"/>
          <w:lang w:val="en-CA"/>
        </w:rPr>
        <w:t>igrants</w:t>
      </w:r>
    </w:p>
    <w:p w14:paraId="28D421C7" w14:textId="43A9ED6C" w:rsidR="005A6590" w:rsidRPr="009B52AF" w:rsidRDefault="00FA4CD4" w:rsidP="00FA4CD4">
      <w:pPr>
        <w:pStyle w:val="ParNoG"/>
        <w:numPr>
          <w:ilvl w:val="0"/>
          <w:numId w:val="0"/>
        </w:numPr>
        <w:tabs>
          <w:tab w:val="left" w:pos="1701"/>
        </w:tabs>
        <w:ind w:left="1134"/>
      </w:pPr>
      <w:r w:rsidRPr="009B52AF">
        <w:t>66.</w:t>
      </w:r>
      <w:r w:rsidRPr="009B52AF">
        <w:tab/>
      </w:r>
      <w:r w:rsidR="004559A2" w:rsidRPr="009B52AF">
        <w:t xml:space="preserve">Libya has long been both a destination country and a departure point for those fleeing violence or poverty. </w:t>
      </w:r>
      <w:r w:rsidR="00592AAB" w:rsidRPr="009B52AF">
        <w:t>R</w:t>
      </w:r>
      <w:r w:rsidR="004559A2" w:rsidRPr="009B52AF">
        <w:t>eports indicate that the human rights situation of migrants</w:t>
      </w:r>
      <w:r w:rsidR="00AB2198" w:rsidRPr="009B52AF">
        <w:t>, asylum seekers and refugees</w:t>
      </w:r>
      <w:r w:rsidR="001828CD">
        <w:rPr>
          <w:rStyle w:val="FootnoteReference"/>
        </w:rPr>
        <w:footnoteReference w:id="37"/>
      </w:r>
      <w:r w:rsidR="004559A2" w:rsidRPr="009B52AF">
        <w:t xml:space="preserve"> in Libya has </w:t>
      </w:r>
      <w:r w:rsidR="00AB2198" w:rsidRPr="009B52AF">
        <w:t>deteriorated since 2016</w:t>
      </w:r>
      <w:r w:rsidR="004559A2" w:rsidRPr="009B52AF">
        <w:t xml:space="preserve">. </w:t>
      </w:r>
      <w:r w:rsidR="005A6590" w:rsidRPr="009B52AF">
        <w:t xml:space="preserve">The evidence gathered by the Mission, which included interviews with 50 migrants, established that from the moment that migrants enter Libya destined for Europe, they are systematically subjected to a litany of abuses. However, given time and resource constraints, the Mission focused on </w:t>
      </w:r>
      <w:r w:rsidR="00F06A6D" w:rsidRPr="009B52AF">
        <w:t>violations and abuses committed in L</w:t>
      </w:r>
      <w:r w:rsidR="00BF5F9F" w:rsidRPr="009B52AF">
        <w:t>ibya. This reports documents</w:t>
      </w:r>
      <w:r w:rsidR="00F06A6D" w:rsidRPr="009B52AF">
        <w:t xml:space="preserve"> in particular </w:t>
      </w:r>
      <w:r w:rsidR="005A6590" w:rsidRPr="009B52AF">
        <w:t>the pattern of interceptions by the L</w:t>
      </w:r>
      <w:r w:rsidR="0071163D" w:rsidRPr="009B52AF">
        <w:t>ibyan Coast Guards (“L</w:t>
      </w:r>
      <w:r w:rsidR="005A6590" w:rsidRPr="009B52AF">
        <w:t>CG</w:t>
      </w:r>
      <w:r w:rsidR="0071163D" w:rsidRPr="009B52AF">
        <w:t>”)</w:t>
      </w:r>
      <w:r w:rsidR="005A6590" w:rsidRPr="009B52AF">
        <w:t xml:space="preserve"> to ensure disembarkation will take place in Libya, and the associated pattern of detaining migrants in detention centres</w:t>
      </w:r>
      <w:r w:rsidR="0071163D" w:rsidRPr="009B52AF">
        <w:t xml:space="preserve"> run by the Department for Combatting Illegal Migration (“DCIM”)</w:t>
      </w:r>
      <w:r w:rsidR="0040700E" w:rsidRPr="009B52AF">
        <w:t xml:space="preserve"> (figure 3)</w:t>
      </w:r>
      <w:r w:rsidR="005A6590" w:rsidRPr="009B52AF">
        <w:t>,</w:t>
      </w:r>
      <w:r w:rsidR="005A6590" w:rsidRPr="009B52AF">
        <w:rPr>
          <w:rFonts w:asciiTheme="majorBidi" w:hAnsiTheme="majorBidi" w:cstheme="majorBidi"/>
        </w:rPr>
        <w:t xml:space="preserve"> where they face intolerable conditions calculated to cause suffering and the desire to utilise any means of escape, including by paying large sums of money to militias, criminal gangs, traffickers and smugglers who have links to the State and profit from this practice. </w:t>
      </w:r>
    </w:p>
    <w:p w14:paraId="74967D2E" w14:textId="3D82F286" w:rsidR="004559A2" w:rsidRPr="009B52AF" w:rsidRDefault="00FA4CD4" w:rsidP="00FA4CD4">
      <w:pPr>
        <w:pStyle w:val="ParNoG"/>
        <w:numPr>
          <w:ilvl w:val="0"/>
          <w:numId w:val="0"/>
        </w:numPr>
        <w:tabs>
          <w:tab w:val="left" w:pos="1701"/>
        </w:tabs>
        <w:ind w:left="1134"/>
      </w:pPr>
      <w:r w:rsidRPr="009B52AF">
        <w:t>67.</w:t>
      </w:r>
      <w:r w:rsidRPr="009B52AF">
        <w:tab/>
      </w:r>
      <w:r w:rsidR="00C54C2B" w:rsidRPr="009B52AF">
        <w:t xml:space="preserve">Libyan law criminalizes irregular entry, stay and exit. </w:t>
      </w:r>
      <w:r w:rsidR="0040700E" w:rsidRPr="009B52AF">
        <w:t>The investigations established that a</w:t>
      </w:r>
      <w:r w:rsidR="00DD3915" w:rsidRPr="009B52AF">
        <w:t xml:space="preserve"> migrant’s journey to Europe would normally start with the migrant paying money to a smuggler and subsequently boarding on a boat. </w:t>
      </w:r>
      <w:r w:rsidR="00A15BAF" w:rsidRPr="009B52AF">
        <w:t>The LCG would later proceed with an interception that is violent or reckless, resulting at times in deaths</w:t>
      </w:r>
      <w:r w:rsidR="004559A2" w:rsidRPr="009B52AF">
        <w:t>.</w:t>
      </w:r>
      <w:r w:rsidR="00895F29" w:rsidRPr="009B52AF">
        <w:t xml:space="preserve"> On board, there are reports that LCGs confiscate </w:t>
      </w:r>
      <w:r w:rsidR="00AC0B37" w:rsidRPr="009B52AF">
        <w:t>belongings</w:t>
      </w:r>
      <w:r w:rsidR="00895F29" w:rsidRPr="009B52AF">
        <w:t xml:space="preserve"> from migrants. Once disembarked, migrants are either transferred to detention centres or go missing,</w:t>
      </w:r>
      <w:r w:rsidR="001828CD">
        <w:rPr>
          <w:rStyle w:val="FootnoteReference"/>
        </w:rPr>
        <w:footnoteReference w:id="38"/>
      </w:r>
      <w:r w:rsidR="00895F29" w:rsidRPr="009B52AF">
        <w:t xml:space="preserve"> with </w:t>
      </w:r>
      <w:r w:rsidR="00A15BAF" w:rsidRPr="009B52AF">
        <w:t>reports</w:t>
      </w:r>
      <w:r w:rsidR="00895F29" w:rsidRPr="009B52AF">
        <w:t xml:space="preserve"> that people are sold to traffickers.</w:t>
      </w:r>
      <w:r w:rsidR="004559A2" w:rsidRPr="009B52AF">
        <w:t xml:space="preserve"> Interviews with migrants formerly held in DCIM detention centres establish</w:t>
      </w:r>
      <w:r w:rsidR="000F27DD" w:rsidRPr="009B52AF">
        <w:t>ed</w:t>
      </w:r>
      <w:r w:rsidR="004559A2" w:rsidRPr="009B52AF">
        <w:t xml:space="preserve"> that all migrants—men and women, boys and girls—are </w:t>
      </w:r>
      <w:r w:rsidR="00F05852" w:rsidRPr="009B52AF">
        <w:t>kept in harsh</w:t>
      </w:r>
      <w:r w:rsidR="004559A2" w:rsidRPr="009B52AF">
        <w:t xml:space="preserve"> conditions, </w:t>
      </w:r>
      <w:r w:rsidR="00867891" w:rsidRPr="009B52AF">
        <w:t>some of whom die</w:t>
      </w:r>
      <w:r w:rsidR="004559A2" w:rsidRPr="009B52AF">
        <w:t xml:space="preserve">. </w:t>
      </w:r>
      <w:r w:rsidR="0057116B" w:rsidRPr="009B52AF">
        <w:t>Some childr</w:t>
      </w:r>
      <w:r w:rsidR="00867891" w:rsidRPr="009B52AF">
        <w:t>en are held with adults, placing</w:t>
      </w:r>
      <w:r w:rsidR="0057116B" w:rsidRPr="009B52AF">
        <w:t xml:space="preserve"> them at high risk of abuse. </w:t>
      </w:r>
      <w:r w:rsidR="00867891" w:rsidRPr="009B52AF">
        <w:t>Torture</w:t>
      </w:r>
      <w:r w:rsidR="0057116B" w:rsidRPr="009B52AF">
        <w:t xml:space="preserve"> (such as electric shocks)</w:t>
      </w:r>
      <w:r w:rsidR="004559A2" w:rsidRPr="009B52AF">
        <w:t xml:space="preserve"> and sexual violence </w:t>
      </w:r>
      <w:r w:rsidR="00AE2ED6" w:rsidRPr="009B52AF">
        <w:t xml:space="preserve">(including rape and forced prostitution) </w:t>
      </w:r>
      <w:r w:rsidR="004559A2" w:rsidRPr="009B52AF">
        <w:t xml:space="preserve">are prevalent. Although </w:t>
      </w:r>
      <w:r w:rsidR="00867891" w:rsidRPr="009B52AF">
        <w:t xml:space="preserve">the </w:t>
      </w:r>
      <w:r w:rsidR="004559A2" w:rsidRPr="009B52AF">
        <w:t xml:space="preserve">detention of migrants is founded in Libyan domestic law, migrants are </w:t>
      </w:r>
      <w:r w:rsidR="00867891" w:rsidRPr="009B52AF">
        <w:t>detained</w:t>
      </w:r>
      <w:r w:rsidR="004559A2" w:rsidRPr="009B52AF">
        <w:t xml:space="preserve"> for </w:t>
      </w:r>
      <w:r w:rsidR="00BC2741" w:rsidRPr="009B52AF">
        <w:t>indefinite</w:t>
      </w:r>
      <w:r w:rsidR="004559A2" w:rsidRPr="009B52AF">
        <w:t xml:space="preserve"> periods with</w:t>
      </w:r>
      <w:r w:rsidR="00867891" w:rsidRPr="009B52AF">
        <w:t>out an opportunity to have the legality of their</w:t>
      </w:r>
      <w:r w:rsidR="004559A2" w:rsidRPr="009B52AF">
        <w:t xml:space="preserve"> detention reviewed</w:t>
      </w:r>
      <w:r w:rsidR="003831DD" w:rsidRPr="009B52AF">
        <w:t xml:space="preserve">, and the only practicable </w:t>
      </w:r>
      <w:r w:rsidR="00867891" w:rsidRPr="009B52AF">
        <w:t xml:space="preserve">means of escape </w:t>
      </w:r>
      <w:r w:rsidR="003831DD" w:rsidRPr="009B52AF">
        <w:t xml:space="preserve">is </w:t>
      </w:r>
      <w:r w:rsidR="00AE2ED6" w:rsidRPr="009B52AF">
        <w:t xml:space="preserve">by </w:t>
      </w:r>
      <w:r w:rsidR="003831DD" w:rsidRPr="009B52AF">
        <w:t>paying large sums of money</w:t>
      </w:r>
      <w:r w:rsidR="007A1D7C" w:rsidRPr="009B52AF">
        <w:t xml:space="preserve"> to the guards</w:t>
      </w:r>
      <w:r w:rsidR="00351AB8" w:rsidRPr="009B52AF">
        <w:t xml:space="preserve"> or engaging in forced labour</w:t>
      </w:r>
      <w:r w:rsidR="00867891" w:rsidRPr="009B52AF">
        <w:t xml:space="preserve"> or sexual favours inside or outside</w:t>
      </w:r>
      <w:r w:rsidR="00B15951" w:rsidRPr="009B52AF">
        <w:t xml:space="preserve"> the detention centre for the benefit of private individuals</w:t>
      </w:r>
      <w:r w:rsidR="00351AB8" w:rsidRPr="009B52AF">
        <w:t>. Several</w:t>
      </w:r>
      <w:r w:rsidR="00FE2454" w:rsidRPr="009B52AF">
        <w:t xml:space="preserve"> interviewees</w:t>
      </w:r>
      <w:r w:rsidR="00351AB8" w:rsidRPr="009B52AF">
        <w:t xml:space="preserve"> described that they </w:t>
      </w:r>
      <w:r w:rsidR="00FE2454" w:rsidRPr="009B52AF">
        <w:t>endured</w:t>
      </w:r>
      <w:r w:rsidR="00351AB8" w:rsidRPr="009B52AF">
        <w:t xml:space="preserve"> the same </w:t>
      </w:r>
      <w:r w:rsidR="00FE2454" w:rsidRPr="009B52AF">
        <w:t>cycle of violence</w:t>
      </w:r>
      <w:r w:rsidR="00351AB8" w:rsidRPr="009B52AF">
        <w:t xml:space="preserve">, </w:t>
      </w:r>
      <w:r w:rsidR="00626B6A" w:rsidRPr="009B52AF">
        <w:t>in some cases up to 10 times</w:t>
      </w:r>
      <w:r w:rsidR="00FE2454" w:rsidRPr="009B52AF">
        <w:t>, of paying guards to secure release, sea crossing attempt, an interception and subsequent return to detention in harsh and violent conditions, all while</w:t>
      </w:r>
      <w:r w:rsidR="005D1FFD" w:rsidRPr="009B52AF">
        <w:t xml:space="preserve"> under the absolute control of the authorities</w:t>
      </w:r>
      <w:r w:rsidR="00B15951" w:rsidRPr="009B52AF">
        <w:t xml:space="preserve">, </w:t>
      </w:r>
      <w:r w:rsidR="003978DA" w:rsidRPr="009B52AF">
        <w:t>militias</w:t>
      </w:r>
      <w:r w:rsidR="00B15951" w:rsidRPr="009B52AF">
        <w:t xml:space="preserve"> and</w:t>
      </w:r>
      <w:r w:rsidR="00FE2454" w:rsidRPr="009B52AF">
        <w:t>/or</w:t>
      </w:r>
      <w:r w:rsidR="00B15951" w:rsidRPr="009B52AF">
        <w:t xml:space="preserve"> criminal networks</w:t>
      </w:r>
      <w:r w:rsidR="005D1FFD" w:rsidRPr="009B52AF">
        <w:t>.</w:t>
      </w:r>
      <w:r w:rsidR="003B4848" w:rsidRPr="009B52AF">
        <w:t xml:space="preserve"> There is also evidence that most of detained migrants are Sub-Saharan Africans and that they are treated in </w:t>
      </w:r>
      <w:r w:rsidR="00996760" w:rsidRPr="009B52AF">
        <w:t xml:space="preserve">a </w:t>
      </w:r>
      <w:r w:rsidR="003B4848" w:rsidRPr="009B52AF">
        <w:t>harsher manner than other nationalities, thereby suggesting discriminatory treatment.</w:t>
      </w:r>
      <w:r w:rsidR="007A1D7C" w:rsidRPr="009B52AF">
        <w:t xml:space="preserve"> </w:t>
      </w:r>
    </w:p>
    <w:p w14:paraId="77E3F4BA" w14:textId="57C171B8" w:rsidR="007410D9" w:rsidRPr="009B52AF" w:rsidRDefault="00FA4CD4" w:rsidP="00FA4CD4">
      <w:pPr>
        <w:pStyle w:val="ParNoG"/>
        <w:numPr>
          <w:ilvl w:val="0"/>
          <w:numId w:val="0"/>
        </w:numPr>
        <w:tabs>
          <w:tab w:val="left" w:pos="1701"/>
        </w:tabs>
        <w:ind w:left="1134"/>
      </w:pPr>
      <w:r w:rsidRPr="009B52AF">
        <w:t>68.</w:t>
      </w:r>
      <w:r w:rsidRPr="009B52AF">
        <w:tab/>
      </w:r>
      <w:r w:rsidR="00FC2498" w:rsidRPr="009B52AF">
        <w:t>M</w:t>
      </w:r>
      <w:r w:rsidR="00132EAE" w:rsidRPr="009B52AF">
        <w:t xml:space="preserve">igrants form an identifiable group of individual civilians defined by their vulnerability and absence of legal status within Libya. </w:t>
      </w:r>
      <w:r w:rsidR="004559A2" w:rsidRPr="009B52AF">
        <w:t>The commission of the above</w:t>
      </w:r>
      <w:r w:rsidR="00263692" w:rsidRPr="009B52AF">
        <w:t xml:space="preserve"> </w:t>
      </w:r>
      <w:r w:rsidR="004559A2" w:rsidRPr="009B52AF">
        <w:t xml:space="preserve">acts has been longstanding and on a massive scale. </w:t>
      </w:r>
      <w:r w:rsidR="00355F7B" w:rsidRPr="009B52AF">
        <w:t>Based on reports of reliable organizations, the Mission established that s</w:t>
      </w:r>
      <w:r w:rsidR="004559A2" w:rsidRPr="009B52AF">
        <w:t xml:space="preserve">ince 2016, some 87,000 migrants have been intercepted by the LCG, and there are currently close to </w:t>
      </w:r>
      <w:r w:rsidR="003978DA" w:rsidRPr="009B52AF">
        <w:t>7</w:t>
      </w:r>
      <w:r w:rsidR="004559A2" w:rsidRPr="009B52AF">
        <w:t>,000 migrants in DCIM detention centres</w:t>
      </w:r>
      <w:r w:rsidR="0089116E" w:rsidRPr="009B52AF">
        <w:t>, including large percentages of children</w:t>
      </w:r>
      <w:r w:rsidR="004559A2" w:rsidRPr="009B52AF">
        <w:t>. Furthermore, the above acts are not isolated incidents that can be attributed to rogue elements</w:t>
      </w:r>
      <w:r w:rsidR="00644A4B" w:rsidRPr="009B52AF">
        <w:t xml:space="preserve">: they </w:t>
      </w:r>
      <w:r w:rsidR="004559A2" w:rsidRPr="009B52AF">
        <w:t>form part of a pattern</w:t>
      </w:r>
      <w:r w:rsidR="00985BEF" w:rsidRPr="009B52AF">
        <w:t xml:space="preserve"> characterized by</w:t>
      </w:r>
      <w:r w:rsidR="004559A2" w:rsidRPr="009B52AF">
        <w:t xml:space="preserve"> </w:t>
      </w:r>
      <w:r w:rsidR="00985BEF" w:rsidRPr="009B52AF">
        <w:t>dangerous operations at sea</w:t>
      </w:r>
      <w:r w:rsidR="004559A2" w:rsidRPr="009B52AF">
        <w:t xml:space="preserve"> followed by </w:t>
      </w:r>
      <w:r w:rsidR="00263692" w:rsidRPr="009B52AF">
        <w:t xml:space="preserve">a systematic </w:t>
      </w:r>
      <w:r w:rsidR="004559A2" w:rsidRPr="009B52AF">
        <w:t>transfer to a detention centre where migrants are</w:t>
      </w:r>
      <w:r w:rsidR="002A06C7" w:rsidRPr="009B52AF">
        <w:t xml:space="preserve"> kept for an indefinite period of time and where they are</w:t>
      </w:r>
      <w:r w:rsidR="004559A2" w:rsidRPr="009B52AF">
        <w:t xml:space="preserve"> subjected to intolerable conditions that cause suffering and prompt them to utilise any means of escape, including paying money. </w:t>
      </w:r>
    </w:p>
    <w:p w14:paraId="0A7281D5" w14:textId="65C1D2D0" w:rsidR="00427D2B" w:rsidRPr="009B52AF" w:rsidRDefault="00FA4CD4" w:rsidP="00FA4CD4">
      <w:pPr>
        <w:pStyle w:val="ParNoG"/>
        <w:numPr>
          <w:ilvl w:val="0"/>
          <w:numId w:val="0"/>
        </w:numPr>
        <w:tabs>
          <w:tab w:val="left" w:pos="1701"/>
        </w:tabs>
        <w:ind w:left="1134"/>
      </w:pPr>
      <w:r w:rsidRPr="009B52AF">
        <w:t>69.</w:t>
      </w:r>
      <w:r w:rsidRPr="009B52AF">
        <w:tab/>
      </w:r>
      <w:r w:rsidR="0040700E" w:rsidRPr="009B52AF">
        <w:rPr>
          <w:rFonts w:asciiTheme="majorBidi" w:hAnsiTheme="majorBidi" w:cstheme="majorBidi"/>
        </w:rPr>
        <w:t xml:space="preserve">Since </w:t>
      </w:r>
      <w:r w:rsidR="00A410D9" w:rsidRPr="009B52AF">
        <w:rPr>
          <w:rFonts w:asciiTheme="majorBidi" w:hAnsiTheme="majorBidi" w:cstheme="majorBidi"/>
        </w:rPr>
        <w:t xml:space="preserve">the </w:t>
      </w:r>
      <w:r w:rsidR="0040700E" w:rsidRPr="009B52AF">
        <w:rPr>
          <w:rFonts w:asciiTheme="majorBidi" w:hAnsiTheme="majorBidi" w:cstheme="majorBidi"/>
        </w:rPr>
        <w:t xml:space="preserve">inception of boat pullbacks in the Mediterranean, </w:t>
      </w:r>
      <w:r w:rsidR="00555C68" w:rsidRPr="009B52AF">
        <w:rPr>
          <w:rFonts w:asciiTheme="majorBidi" w:hAnsiTheme="majorBidi" w:cstheme="majorBidi"/>
        </w:rPr>
        <w:t>Libyan authorities</w:t>
      </w:r>
      <w:r w:rsidR="0040700E" w:rsidRPr="009B52AF">
        <w:rPr>
          <w:rFonts w:asciiTheme="majorBidi" w:hAnsiTheme="majorBidi" w:cstheme="majorBidi"/>
        </w:rPr>
        <w:t xml:space="preserve"> </w:t>
      </w:r>
      <w:r w:rsidR="00555C68" w:rsidRPr="009B52AF">
        <w:rPr>
          <w:rFonts w:asciiTheme="majorBidi" w:hAnsiTheme="majorBidi" w:cstheme="majorBidi"/>
        </w:rPr>
        <w:t>have</w:t>
      </w:r>
      <w:r w:rsidR="0040700E" w:rsidRPr="009B52AF">
        <w:rPr>
          <w:rFonts w:asciiTheme="majorBidi" w:hAnsiTheme="majorBidi" w:cstheme="majorBidi"/>
        </w:rPr>
        <w:t xml:space="preserve"> been on notice</w:t>
      </w:r>
      <w:r w:rsidR="00555C68" w:rsidRPr="009B52AF">
        <w:rPr>
          <w:rFonts w:asciiTheme="majorBidi" w:hAnsiTheme="majorBidi" w:cstheme="majorBidi"/>
        </w:rPr>
        <w:t xml:space="preserve"> of the widespread and systematic nature of the</w:t>
      </w:r>
      <w:r w:rsidR="004E654C" w:rsidRPr="009B52AF">
        <w:rPr>
          <w:rFonts w:asciiTheme="majorBidi" w:hAnsiTheme="majorBidi" w:cstheme="majorBidi"/>
        </w:rPr>
        <w:t xml:space="preserve"> reckless</w:t>
      </w:r>
      <w:r w:rsidR="00555C68" w:rsidRPr="009B52AF">
        <w:rPr>
          <w:rFonts w:asciiTheme="majorBidi" w:hAnsiTheme="majorBidi" w:cstheme="majorBidi"/>
        </w:rPr>
        <w:t xml:space="preserve"> interceptions at sea and</w:t>
      </w:r>
      <w:r w:rsidR="0040700E" w:rsidRPr="009B52AF">
        <w:rPr>
          <w:rFonts w:asciiTheme="majorBidi" w:hAnsiTheme="majorBidi" w:cstheme="majorBidi"/>
        </w:rPr>
        <w:t xml:space="preserve"> </w:t>
      </w:r>
      <w:r w:rsidR="00555C68" w:rsidRPr="009B52AF">
        <w:rPr>
          <w:rFonts w:asciiTheme="majorBidi" w:hAnsiTheme="majorBidi" w:cstheme="majorBidi"/>
        </w:rPr>
        <w:t>the abuses within the centres</w:t>
      </w:r>
      <w:r w:rsidR="0040700E" w:rsidRPr="009B52AF">
        <w:rPr>
          <w:rFonts w:asciiTheme="majorBidi" w:hAnsiTheme="majorBidi" w:cstheme="majorBidi"/>
        </w:rPr>
        <w:t>. Rather than investigating inci</w:t>
      </w:r>
      <w:r w:rsidR="00555C68" w:rsidRPr="009B52AF">
        <w:rPr>
          <w:rFonts w:asciiTheme="majorBidi" w:hAnsiTheme="majorBidi" w:cstheme="majorBidi"/>
        </w:rPr>
        <w:t>dents and reforming practices</w:t>
      </w:r>
      <w:r w:rsidR="0040700E" w:rsidRPr="009B52AF">
        <w:rPr>
          <w:rFonts w:asciiTheme="majorBidi" w:hAnsiTheme="majorBidi" w:cstheme="majorBidi"/>
        </w:rPr>
        <w:t xml:space="preserve">, the Libyan </w:t>
      </w:r>
      <w:r w:rsidR="00D5449F" w:rsidRPr="009B52AF">
        <w:rPr>
          <w:rFonts w:asciiTheme="majorBidi" w:hAnsiTheme="majorBidi" w:cstheme="majorBidi"/>
        </w:rPr>
        <w:t>authorities have</w:t>
      </w:r>
      <w:r w:rsidR="0040700E" w:rsidRPr="009B52AF">
        <w:rPr>
          <w:rFonts w:asciiTheme="majorBidi" w:hAnsiTheme="majorBidi" w:cstheme="majorBidi"/>
        </w:rPr>
        <w:t xml:space="preserve"> continued with</w:t>
      </w:r>
      <w:r w:rsidR="00555C68" w:rsidRPr="009B52AF">
        <w:rPr>
          <w:rFonts w:asciiTheme="majorBidi" w:hAnsiTheme="majorBidi" w:cstheme="majorBidi"/>
        </w:rPr>
        <w:t xml:space="preserve"> </w:t>
      </w:r>
      <w:r w:rsidR="004E654C" w:rsidRPr="009B52AF">
        <w:rPr>
          <w:rFonts w:asciiTheme="majorBidi" w:hAnsiTheme="majorBidi" w:cstheme="majorBidi"/>
        </w:rPr>
        <w:t>interception</w:t>
      </w:r>
      <w:r w:rsidR="00555C68" w:rsidRPr="009B52AF">
        <w:rPr>
          <w:rFonts w:asciiTheme="majorBidi" w:hAnsiTheme="majorBidi" w:cstheme="majorBidi"/>
        </w:rPr>
        <w:t xml:space="preserve"> and</w:t>
      </w:r>
      <w:r w:rsidR="0040700E" w:rsidRPr="009B52AF">
        <w:rPr>
          <w:rFonts w:asciiTheme="majorBidi" w:hAnsiTheme="majorBidi" w:cstheme="majorBidi"/>
        </w:rPr>
        <w:t xml:space="preserve"> detention of migrants. </w:t>
      </w:r>
      <w:r w:rsidR="004E654C" w:rsidRPr="009B52AF">
        <w:rPr>
          <w:rFonts w:asciiTheme="majorBidi" w:hAnsiTheme="majorBidi" w:cstheme="majorBidi"/>
        </w:rPr>
        <w:t>The</w:t>
      </w:r>
      <w:r w:rsidR="0040700E" w:rsidRPr="009B52AF">
        <w:rPr>
          <w:rFonts w:asciiTheme="majorBidi" w:hAnsiTheme="majorBidi" w:cstheme="majorBidi"/>
        </w:rPr>
        <w:t xml:space="preserve"> </w:t>
      </w:r>
      <w:r w:rsidR="00FC2498" w:rsidRPr="009B52AF">
        <w:rPr>
          <w:rFonts w:asciiTheme="majorBidi" w:hAnsiTheme="majorBidi" w:cstheme="majorBidi"/>
        </w:rPr>
        <w:t>absence of accountability</w:t>
      </w:r>
      <w:r w:rsidR="0040700E" w:rsidRPr="009B52AF">
        <w:rPr>
          <w:rFonts w:asciiTheme="majorBidi" w:hAnsiTheme="majorBidi" w:cstheme="majorBidi"/>
        </w:rPr>
        <w:t xml:space="preserve"> </w:t>
      </w:r>
      <w:r w:rsidR="0040700E" w:rsidRPr="009B52AF">
        <w:t xml:space="preserve">for abuses against migrants </w:t>
      </w:r>
      <w:r w:rsidR="00F02644" w:rsidRPr="009B52AF">
        <w:t>evidences</w:t>
      </w:r>
      <w:r w:rsidR="004E654C" w:rsidRPr="009B52AF">
        <w:t xml:space="preserve"> a State policy encouraging the </w:t>
      </w:r>
      <w:r w:rsidR="0040700E" w:rsidRPr="009B52AF">
        <w:t>deter</w:t>
      </w:r>
      <w:r w:rsidR="004E654C" w:rsidRPr="009B52AF">
        <w:t>rence of</w:t>
      </w:r>
      <w:r w:rsidR="0040700E" w:rsidRPr="009B52AF">
        <w:t xml:space="preserve"> sea crossings, </w:t>
      </w:r>
      <w:r w:rsidR="004E654C" w:rsidRPr="009B52AF">
        <w:t xml:space="preserve">the </w:t>
      </w:r>
      <w:r w:rsidR="0040700E" w:rsidRPr="009B52AF">
        <w:t>extort</w:t>
      </w:r>
      <w:r w:rsidR="004E654C" w:rsidRPr="009B52AF">
        <w:t>ion of</w:t>
      </w:r>
      <w:r w:rsidR="0040700E" w:rsidRPr="009B52AF">
        <w:t xml:space="preserve"> migrants in detention, and </w:t>
      </w:r>
      <w:r w:rsidR="004E654C" w:rsidRPr="009B52AF">
        <w:t>the subjection</w:t>
      </w:r>
      <w:r w:rsidR="0040700E" w:rsidRPr="009B52AF">
        <w:t xml:space="preserve"> to violence and discrimination.</w:t>
      </w:r>
      <w:r w:rsidR="0009514A" w:rsidRPr="009B52AF">
        <w:t xml:space="preserve"> Militias (some of which manage detention centres), criminal networks, traffickers and smugglers</w:t>
      </w:r>
      <w:r w:rsidR="00655FC8" w:rsidRPr="009B52AF">
        <w:t xml:space="preserve"> contribute to the implementation of this policy.</w:t>
      </w:r>
    </w:p>
    <w:p w14:paraId="7DC20A31" w14:textId="07427019" w:rsidR="00B022D4" w:rsidRPr="009B52AF" w:rsidRDefault="00FA4CD4" w:rsidP="00FA4CD4">
      <w:pPr>
        <w:pStyle w:val="ParNoG"/>
        <w:numPr>
          <w:ilvl w:val="0"/>
          <w:numId w:val="0"/>
        </w:numPr>
        <w:tabs>
          <w:tab w:val="left" w:pos="1701"/>
        </w:tabs>
        <w:ind w:left="1134"/>
        <w:rPr>
          <w:rFonts w:eastAsia="Calibri"/>
        </w:rPr>
      </w:pPr>
      <w:r w:rsidRPr="009B52AF">
        <w:rPr>
          <w:rFonts w:eastAsia="Calibri"/>
        </w:rPr>
        <w:t>70.</w:t>
      </w:r>
      <w:r w:rsidRPr="009B52AF">
        <w:rPr>
          <w:rFonts w:eastAsia="Calibri"/>
        </w:rPr>
        <w:tab/>
      </w:r>
      <w:r w:rsidR="00F4261F" w:rsidRPr="009B52AF">
        <w:rPr>
          <w:rFonts w:eastAsia="Calibri"/>
        </w:rPr>
        <w:t>The foregoing provide</w:t>
      </w:r>
      <w:r w:rsidR="0037309D" w:rsidRPr="009B52AF">
        <w:rPr>
          <w:rFonts w:eastAsia="Calibri"/>
        </w:rPr>
        <w:t>s</w:t>
      </w:r>
      <w:r w:rsidR="00B022D4" w:rsidRPr="009B52AF">
        <w:rPr>
          <w:rFonts w:eastAsia="Calibri"/>
        </w:rPr>
        <w:t xml:space="preserve"> reasonable grounds to believe that acts of murder,</w:t>
      </w:r>
      <w:r w:rsidR="001828CD">
        <w:rPr>
          <w:rStyle w:val="FootnoteReference"/>
          <w:rFonts w:eastAsia="Calibri"/>
        </w:rPr>
        <w:footnoteReference w:id="39"/>
      </w:r>
      <w:r w:rsidR="001828CD">
        <w:rPr>
          <w:rFonts w:eastAsia="Calibri"/>
        </w:rPr>
        <w:t xml:space="preserve"> </w:t>
      </w:r>
      <w:r w:rsidR="00B309A9" w:rsidRPr="009B52AF">
        <w:rPr>
          <w:rFonts w:eastAsia="Calibri"/>
        </w:rPr>
        <w:t>enslavement,</w:t>
      </w:r>
      <w:r w:rsidR="001828CD">
        <w:rPr>
          <w:rStyle w:val="FootnoteReference"/>
          <w:rFonts w:eastAsia="Calibri"/>
        </w:rPr>
        <w:footnoteReference w:id="40"/>
      </w:r>
      <w:r w:rsidR="001828CD">
        <w:rPr>
          <w:rFonts w:eastAsia="Calibri"/>
        </w:rPr>
        <w:t xml:space="preserve"> </w:t>
      </w:r>
      <w:r w:rsidR="00B022D4" w:rsidRPr="009B52AF">
        <w:rPr>
          <w:rFonts w:eastAsia="Calibri"/>
        </w:rPr>
        <w:t>torture,</w:t>
      </w:r>
      <w:r w:rsidR="001828CD">
        <w:rPr>
          <w:rStyle w:val="FootnoteReference"/>
          <w:rFonts w:eastAsia="Calibri"/>
        </w:rPr>
        <w:footnoteReference w:id="41"/>
      </w:r>
      <w:r w:rsidR="001828CD">
        <w:rPr>
          <w:rFonts w:eastAsia="Calibri"/>
        </w:rPr>
        <w:t xml:space="preserve"> </w:t>
      </w:r>
      <w:r w:rsidR="00B022D4" w:rsidRPr="009B52AF">
        <w:rPr>
          <w:rFonts w:eastAsia="Calibri"/>
        </w:rPr>
        <w:t>imprisonment,</w:t>
      </w:r>
      <w:r w:rsidR="001828CD">
        <w:rPr>
          <w:rStyle w:val="FootnoteReference"/>
          <w:rFonts w:eastAsia="Calibri"/>
        </w:rPr>
        <w:footnoteReference w:id="42"/>
      </w:r>
      <w:r w:rsidR="001828CD">
        <w:rPr>
          <w:rFonts w:eastAsia="Calibri"/>
        </w:rPr>
        <w:t xml:space="preserve"> </w:t>
      </w:r>
      <w:r w:rsidR="00EE3995" w:rsidRPr="009B52AF">
        <w:rPr>
          <w:rFonts w:eastAsia="Calibri"/>
        </w:rPr>
        <w:t>rape</w:t>
      </w:r>
      <w:r w:rsidR="000178D3" w:rsidRPr="009B52AF">
        <w:rPr>
          <w:rFonts w:eastAsia="Calibri"/>
        </w:rPr>
        <w:t>,</w:t>
      </w:r>
      <w:r w:rsidR="001828CD">
        <w:rPr>
          <w:rStyle w:val="FootnoteReference"/>
          <w:rFonts w:eastAsia="Calibri"/>
        </w:rPr>
        <w:footnoteReference w:id="43"/>
      </w:r>
      <w:r w:rsidR="001828CD">
        <w:rPr>
          <w:rFonts w:eastAsia="Calibri"/>
        </w:rPr>
        <w:t xml:space="preserve"> </w:t>
      </w:r>
      <w:r w:rsidR="000178D3" w:rsidRPr="009B52AF">
        <w:rPr>
          <w:rFonts w:eastAsia="Calibri"/>
        </w:rPr>
        <w:t>persecution</w:t>
      </w:r>
      <w:r w:rsidR="001828CD">
        <w:rPr>
          <w:rStyle w:val="FootnoteReference"/>
          <w:rFonts w:eastAsia="Calibri"/>
        </w:rPr>
        <w:footnoteReference w:id="44"/>
      </w:r>
      <w:r w:rsidR="001828CD">
        <w:rPr>
          <w:rFonts w:eastAsia="Calibri"/>
        </w:rPr>
        <w:t xml:space="preserve"> </w:t>
      </w:r>
      <w:r w:rsidR="00B022D4" w:rsidRPr="009B52AF">
        <w:rPr>
          <w:rFonts w:eastAsia="Calibri"/>
        </w:rPr>
        <w:t>and other inhumane acts</w:t>
      </w:r>
      <w:r w:rsidR="001828CD">
        <w:rPr>
          <w:rStyle w:val="FootnoteReference"/>
          <w:rFonts w:eastAsia="Calibri"/>
        </w:rPr>
        <w:footnoteReference w:id="45"/>
      </w:r>
      <w:r w:rsidR="00B022D4" w:rsidRPr="009B52AF">
        <w:rPr>
          <w:rFonts w:eastAsia="Calibri"/>
        </w:rPr>
        <w:t xml:space="preserve"> </w:t>
      </w:r>
      <w:r w:rsidR="00FC2498" w:rsidRPr="009B52AF">
        <w:rPr>
          <w:rFonts w:eastAsia="Calibri"/>
        </w:rPr>
        <w:t>committed against migrants form part of a systematic and widespread attack directed at this population, in furtherance of a State policy</w:t>
      </w:r>
      <w:r w:rsidR="00B022D4" w:rsidRPr="009B52AF">
        <w:rPr>
          <w:rFonts w:eastAsia="Calibri"/>
        </w:rPr>
        <w:t xml:space="preserve">. As such, </w:t>
      </w:r>
      <w:r w:rsidR="00821490" w:rsidRPr="009B52AF">
        <w:rPr>
          <w:rFonts w:eastAsia="Calibri"/>
        </w:rPr>
        <w:t>these acts</w:t>
      </w:r>
      <w:r w:rsidR="00B022D4" w:rsidRPr="009B52AF">
        <w:rPr>
          <w:rFonts w:eastAsia="Calibri"/>
        </w:rPr>
        <w:t xml:space="preserve"> may amount to crimes</w:t>
      </w:r>
      <w:r w:rsidR="00C30904" w:rsidRPr="009B52AF">
        <w:rPr>
          <w:rFonts w:eastAsia="Calibri"/>
        </w:rPr>
        <w:t xml:space="preserve"> against humanity. </w:t>
      </w:r>
      <w:r w:rsidR="00F06A6D" w:rsidRPr="009B52AF">
        <w:rPr>
          <w:rFonts w:eastAsia="Calibri"/>
        </w:rPr>
        <w:t>This finding is made notwithstanding the responsibility that may be borne by third States and f</w:t>
      </w:r>
      <w:r w:rsidR="00C30904" w:rsidRPr="009B52AF">
        <w:rPr>
          <w:rFonts w:eastAsia="Calibri"/>
        </w:rPr>
        <w:t xml:space="preserve">urther investigations are required to establish the </w:t>
      </w:r>
      <w:r w:rsidR="0069479C" w:rsidRPr="009B52AF">
        <w:rPr>
          <w:rFonts w:eastAsia="Calibri"/>
        </w:rPr>
        <w:t>r</w:t>
      </w:r>
      <w:r w:rsidR="00F06A6D" w:rsidRPr="009B52AF">
        <w:rPr>
          <w:rFonts w:eastAsia="Calibri"/>
        </w:rPr>
        <w:t xml:space="preserve">ole </w:t>
      </w:r>
      <w:r w:rsidR="0069479C" w:rsidRPr="009B52AF">
        <w:rPr>
          <w:rFonts w:eastAsia="Calibri"/>
        </w:rPr>
        <w:t>of all those involved, directly or indirectly, in these crimes</w:t>
      </w:r>
      <w:r w:rsidR="00C30904" w:rsidRPr="009B52AF">
        <w:rPr>
          <w:rFonts w:eastAsia="Calibri"/>
        </w:rPr>
        <w:t>.</w:t>
      </w:r>
    </w:p>
    <w:p w14:paraId="0380BBDA" w14:textId="27EF7045" w:rsidR="003124FA" w:rsidRPr="009B52AF" w:rsidRDefault="00FA4CD4" w:rsidP="00FA4CD4">
      <w:pPr>
        <w:pStyle w:val="ParNoG"/>
        <w:numPr>
          <w:ilvl w:val="0"/>
          <w:numId w:val="0"/>
        </w:numPr>
        <w:tabs>
          <w:tab w:val="left" w:pos="1701"/>
        </w:tabs>
        <w:ind w:left="1134"/>
        <w:sectPr w:rsidR="003124FA" w:rsidRPr="009B52AF" w:rsidSect="00C861F4">
          <w:endnotePr>
            <w:numFmt w:val="decimal"/>
          </w:endnotePr>
          <w:pgSz w:w="11907" w:h="16840" w:code="9"/>
          <w:pgMar w:top="1417" w:right="1134" w:bottom="1134" w:left="1134" w:header="850" w:footer="567" w:gutter="0"/>
          <w:cols w:space="720"/>
          <w:docGrid w:linePitch="272"/>
        </w:sectPr>
      </w:pPr>
      <w:r w:rsidRPr="009B52AF">
        <w:t>71.</w:t>
      </w:r>
      <w:r w:rsidRPr="009B52AF">
        <w:tab/>
      </w:r>
      <w:r w:rsidR="001E2B4B" w:rsidRPr="009B52AF">
        <w:rPr>
          <w:rFonts w:eastAsia="Calibri"/>
        </w:rPr>
        <w:t xml:space="preserve">The Mission also </w:t>
      </w:r>
      <w:r w:rsidR="00867891" w:rsidRPr="009B52AF">
        <w:rPr>
          <w:rFonts w:eastAsia="Calibri"/>
        </w:rPr>
        <w:t>investigated</w:t>
      </w:r>
      <w:r w:rsidR="00D7466B" w:rsidRPr="009B52AF">
        <w:rPr>
          <w:rFonts w:eastAsia="Calibri"/>
        </w:rPr>
        <w:t xml:space="preserve"> two incidents </w:t>
      </w:r>
      <w:r w:rsidR="00867891" w:rsidRPr="009B52AF">
        <w:rPr>
          <w:rFonts w:eastAsia="Calibri"/>
        </w:rPr>
        <w:t>endangering the life of migrants</w:t>
      </w:r>
      <w:r w:rsidR="00D7466B" w:rsidRPr="009B52AF">
        <w:rPr>
          <w:rFonts w:eastAsia="Calibri"/>
        </w:rPr>
        <w:t xml:space="preserve">. In May and July 2019, </w:t>
      </w:r>
      <w:r w:rsidR="00F326B2" w:rsidRPr="009B52AF">
        <w:rPr>
          <w:rFonts w:eastAsia="Calibri"/>
        </w:rPr>
        <w:t xml:space="preserve">during the NIAC in Tripoli, </w:t>
      </w:r>
      <w:r w:rsidR="00D7466B" w:rsidRPr="009B52AF">
        <w:t xml:space="preserve">a detention centre located next to the headquarters of </w:t>
      </w:r>
      <w:r w:rsidR="004D23A3" w:rsidRPr="009B52AF">
        <w:t xml:space="preserve">the Daman Brigade in Tajoura </w:t>
      </w:r>
      <w:r w:rsidR="00D7466B" w:rsidRPr="009B52AF">
        <w:t xml:space="preserve">was </w:t>
      </w:r>
      <w:r w:rsidR="00867891" w:rsidRPr="009B52AF">
        <w:t>struck twice</w:t>
      </w:r>
      <w:r w:rsidR="004D23A3" w:rsidRPr="009B52AF">
        <w:t>.</w:t>
      </w:r>
      <w:r w:rsidR="00D7466B" w:rsidRPr="009B52AF">
        <w:t xml:space="preserve"> </w:t>
      </w:r>
      <w:r w:rsidR="003978DA" w:rsidRPr="009B52AF">
        <w:t>Dozens of</w:t>
      </w:r>
      <w:r w:rsidR="00D7466B" w:rsidRPr="009B52AF">
        <w:t xml:space="preserve"> deaths were reported and the authorities failed to take any action after the first strike. </w:t>
      </w:r>
      <w:r w:rsidR="003978DA" w:rsidRPr="009B52AF">
        <w:t>By</w:t>
      </w:r>
      <w:r w:rsidR="004E57EF" w:rsidRPr="009B52AF">
        <w:t xml:space="preserve"> failing</w:t>
      </w:r>
      <w:r w:rsidR="00D7466B" w:rsidRPr="009B52AF">
        <w:t xml:space="preserve"> to separate the </w:t>
      </w:r>
      <w:r w:rsidR="00F07243" w:rsidRPr="009B52AF">
        <w:t>prisoners</w:t>
      </w:r>
      <w:r w:rsidR="00D7466B" w:rsidRPr="009B52AF">
        <w:t xml:space="preserve"> from the vicinity of a potential military objective</w:t>
      </w:r>
      <w:r w:rsidR="004E57EF" w:rsidRPr="009B52AF">
        <w:t>,</w:t>
      </w:r>
      <w:r w:rsidR="00D7466B" w:rsidRPr="009B52AF">
        <w:t xml:space="preserve"> the Daman Brigade and </w:t>
      </w:r>
      <w:r w:rsidR="004E57EF" w:rsidRPr="009B52AF">
        <w:t xml:space="preserve">the </w:t>
      </w:r>
      <w:r w:rsidR="00D7466B" w:rsidRPr="009B52AF">
        <w:t xml:space="preserve">GNA </w:t>
      </w:r>
      <w:r w:rsidR="004E57EF" w:rsidRPr="009B52AF">
        <w:t>(with wh</w:t>
      </w:r>
      <w:r w:rsidR="003978DA" w:rsidRPr="009B52AF">
        <w:t>ich the Brigade was affiliated)</w:t>
      </w:r>
      <w:r w:rsidR="004E57EF" w:rsidRPr="009B52AF">
        <w:t xml:space="preserve"> may have violated </w:t>
      </w:r>
      <w:r w:rsidR="00D7466B" w:rsidRPr="009B52AF">
        <w:t xml:space="preserve">their </w:t>
      </w:r>
      <w:r w:rsidR="00F326B2" w:rsidRPr="009B52AF">
        <w:t xml:space="preserve">IHL </w:t>
      </w:r>
      <w:r w:rsidR="00D7466B" w:rsidRPr="009B52AF">
        <w:t>obligation to protect civilians under their control from the effects of attack.</w:t>
      </w:r>
      <w:r w:rsidR="001828CD">
        <w:rPr>
          <w:rStyle w:val="FootnoteReference"/>
        </w:rPr>
        <w:footnoteReference w:id="46"/>
      </w:r>
      <w:r w:rsidR="001828CD">
        <w:t xml:space="preserve"> </w:t>
      </w:r>
      <w:r w:rsidR="004D23A3" w:rsidRPr="009B52AF">
        <w:t xml:space="preserve">The latter may have also </w:t>
      </w:r>
      <w:r w:rsidR="00D7466B" w:rsidRPr="009B52AF">
        <w:t>violated the right to life of the migrants</w:t>
      </w:r>
      <w:r w:rsidR="001828CD">
        <w:rPr>
          <w:rStyle w:val="FootnoteReference"/>
        </w:rPr>
        <w:footnoteReference w:id="47"/>
      </w:r>
      <w:r w:rsidR="00D7466B" w:rsidRPr="009B52AF">
        <w:t xml:space="preserve"> by preventing them from seeking shelter following the first airstrike. </w:t>
      </w:r>
      <w:r w:rsidR="004D23A3" w:rsidRPr="009B52AF">
        <w:t>Furthermore, t</w:t>
      </w:r>
      <w:r w:rsidR="00D7466B" w:rsidRPr="009B52AF">
        <w:t xml:space="preserve">here are reasonable grounds to believe that the party responsible for the airstrikes </w:t>
      </w:r>
      <w:r w:rsidR="004D23A3" w:rsidRPr="009B52AF">
        <w:t xml:space="preserve">may have </w:t>
      </w:r>
      <w:r w:rsidR="00D7466B" w:rsidRPr="009B52AF">
        <w:t>violated the principles of distinction and proportionality as well as the obligation to take precautions in attack.</w:t>
      </w:r>
      <w:r w:rsidR="001828CD">
        <w:rPr>
          <w:rStyle w:val="FootnoteReference"/>
        </w:rPr>
        <w:footnoteReference w:id="48"/>
      </w:r>
      <w:r w:rsidR="001828CD">
        <w:t xml:space="preserve"> </w:t>
      </w:r>
      <w:r w:rsidR="00D7466B" w:rsidRPr="009B52AF">
        <w:t>On 20 June 2021, an accidental explosion in</w:t>
      </w:r>
      <w:r w:rsidR="003978DA" w:rsidRPr="009B52AF">
        <w:t xml:space="preserve"> what was believed to be</w:t>
      </w:r>
      <w:r w:rsidR="00D7466B" w:rsidRPr="009B52AF">
        <w:t xml:space="preserve"> an ammunition depot in close proximity to the Abu Rashada detention centre in Gharyan caused the death of dozens of detained persons</w:t>
      </w:r>
      <w:r w:rsidR="00032818" w:rsidRPr="009B52AF">
        <w:t xml:space="preserve">. Given that the guards prevented </w:t>
      </w:r>
      <w:r w:rsidR="00635B66" w:rsidRPr="009B52AF">
        <w:t>migrants</w:t>
      </w:r>
      <w:r w:rsidR="00032818" w:rsidRPr="009B52AF">
        <w:t xml:space="preserve"> from fleeing the building following the explosion, thereby preventing them from seeking safety, there are reasonable grounds to believe that the right to life of the migrants </w:t>
      </w:r>
      <w:r w:rsidR="004E57EF" w:rsidRPr="009B52AF">
        <w:t>may have been</w:t>
      </w:r>
      <w:r w:rsidR="00032818" w:rsidRPr="009B52AF">
        <w:t xml:space="preserve"> violated</w:t>
      </w:r>
      <w:r w:rsidR="00635B66" w:rsidRPr="009B52AF">
        <w:t>.</w:t>
      </w:r>
      <w:r w:rsidR="001828CD">
        <w:rPr>
          <w:rStyle w:val="FootnoteReference"/>
        </w:rPr>
        <w:footnoteReference w:id="49"/>
      </w:r>
    </w:p>
    <w:p w14:paraId="701762F2" w14:textId="0F057D9B" w:rsidR="003124FA" w:rsidRPr="009B52AF" w:rsidRDefault="003124FA" w:rsidP="003124FA">
      <w:pPr>
        <w:pStyle w:val="ParNoG"/>
        <w:numPr>
          <w:ilvl w:val="0"/>
          <w:numId w:val="0"/>
        </w:numPr>
        <w:rPr>
          <w:rFonts w:eastAsia="Calibri"/>
          <w:b/>
          <w:bCs/>
        </w:rPr>
      </w:pPr>
    </w:p>
    <w:p w14:paraId="5440CE80" w14:textId="158A525C" w:rsidR="003124FA" w:rsidRPr="009B52AF" w:rsidRDefault="0018034D" w:rsidP="0018034D">
      <w:pPr>
        <w:pStyle w:val="ParNoG"/>
        <w:numPr>
          <w:ilvl w:val="0"/>
          <w:numId w:val="0"/>
        </w:numPr>
        <w:rPr>
          <w:rFonts w:eastAsia="Calibri"/>
        </w:rPr>
        <w:sectPr w:rsidR="003124FA" w:rsidRPr="009B52AF" w:rsidSect="00C861F4">
          <w:endnotePr>
            <w:numFmt w:val="decimal"/>
          </w:endnotePr>
          <w:pgSz w:w="16840" w:h="11907" w:orient="landscape" w:code="9"/>
          <w:pgMar w:top="1134" w:right="1417" w:bottom="1134" w:left="1134" w:header="850" w:footer="567" w:gutter="0"/>
          <w:cols w:space="720"/>
          <w:docGrid w:linePitch="272"/>
        </w:sectPr>
      </w:pPr>
      <w:r w:rsidRPr="009B52AF">
        <w:rPr>
          <w:rFonts w:eastAsia="Calibri"/>
          <w:b/>
          <w:bCs/>
          <w:noProof/>
          <w:lang w:eastAsia="en-GB"/>
        </w:rPr>
        <w:drawing>
          <wp:anchor distT="0" distB="0" distL="114300" distR="114300" simplePos="0" relativeHeight="251709440" behindDoc="0" locked="0" layoutInCell="1" allowOverlap="1" wp14:anchorId="63CD7346" wp14:editId="312704DA">
            <wp:simplePos x="0" y="0"/>
            <wp:positionH relativeFrom="margin">
              <wp:align>center</wp:align>
            </wp:positionH>
            <wp:positionV relativeFrom="margin">
              <wp:posOffset>492303</wp:posOffset>
            </wp:positionV>
            <wp:extent cx="8059420" cy="5699125"/>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ocation-of-migrants-detention-centres 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059880" cy="5699125"/>
                    </a:xfrm>
                    <a:prstGeom prst="rect">
                      <a:avLst/>
                    </a:prstGeom>
                  </pic:spPr>
                </pic:pic>
              </a:graphicData>
            </a:graphic>
            <wp14:sizeRelH relativeFrom="margin">
              <wp14:pctWidth>0</wp14:pctWidth>
            </wp14:sizeRelH>
            <wp14:sizeRelV relativeFrom="margin">
              <wp14:pctHeight>0</wp14:pctHeight>
            </wp14:sizeRelV>
          </wp:anchor>
        </w:drawing>
      </w:r>
      <w:r w:rsidR="00B86AE4">
        <w:rPr>
          <w:rFonts w:eastAsia="Calibri"/>
          <w:b/>
          <w:bCs/>
        </w:rPr>
        <w:tab/>
      </w:r>
      <w:r w:rsidR="00B86AE4">
        <w:rPr>
          <w:rFonts w:eastAsia="Calibri"/>
          <w:b/>
          <w:bCs/>
        </w:rPr>
        <w:tab/>
      </w:r>
      <w:r w:rsidR="003124FA" w:rsidRPr="009B52AF">
        <w:rPr>
          <w:rFonts w:eastAsia="Calibri"/>
          <w:b/>
          <w:bCs/>
        </w:rPr>
        <w:t>Figure 3</w:t>
      </w:r>
    </w:p>
    <w:p w14:paraId="0ED263A2" w14:textId="6C7B76CA" w:rsidR="00176ED6" w:rsidRPr="009B52AF" w:rsidRDefault="00AE0A09" w:rsidP="00AE0A09">
      <w:pPr>
        <w:pStyle w:val="H1G"/>
        <w:kinsoku w:val="0"/>
        <w:overflowPunct w:val="0"/>
        <w:autoSpaceDE w:val="0"/>
        <w:autoSpaceDN w:val="0"/>
        <w:adjustRightInd w:val="0"/>
        <w:snapToGrid w:val="0"/>
        <w:rPr>
          <w:lang w:val="en-CA"/>
        </w:rPr>
      </w:pPr>
      <w:r>
        <w:rPr>
          <w:lang w:val="en-CA"/>
        </w:rPr>
        <w:tab/>
      </w:r>
      <w:r w:rsidR="00FA4CD4" w:rsidRPr="009B52AF">
        <w:rPr>
          <w:lang w:val="en-CA"/>
        </w:rPr>
        <w:t>G.</w:t>
      </w:r>
      <w:r w:rsidR="00FA4CD4" w:rsidRPr="009B52AF">
        <w:rPr>
          <w:lang w:val="en-CA"/>
        </w:rPr>
        <w:tab/>
      </w:r>
      <w:r w:rsidR="000D3789" w:rsidRPr="00AE0A09">
        <w:rPr>
          <w:rFonts w:eastAsiaTheme="minorHAnsi"/>
          <w:lang w:val="en-CA"/>
        </w:rPr>
        <w:t>Women</w:t>
      </w:r>
    </w:p>
    <w:p w14:paraId="31C380FC" w14:textId="0DA4EB18" w:rsidR="009108AE" w:rsidRPr="009B52AF" w:rsidRDefault="00FA4CD4" w:rsidP="00FA4CD4">
      <w:pPr>
        <w:pStyle w:val="ParNoG"/>
        <w:numPr>
          <w:ilvl w:val="0"/>
          <w:numId w:val="0"/>
        </w:numPr>
        <w:tabs>
          <w:tab w:val="left" w:pos="1701"/>
        </w:tabs>
        <w:ind w:left="1134"/>
      </w:pPr>
      <w:r w:rsidRPr="009B52AF">
        <w:t>72.</w:t>
      </w:r>
      <w:r w:rsidRPr="009B52AF">
        <w:tab/>
      </w:r>
      <w:r w:rsidR="008D6A5A" w:rsidRPr="009B52AF">
        <w:rPr>
          <w:rFonts w:cstheme="minorHAnsi"/>
        </w:rPr>
        <w:t>W</w:t>
      </w:r>
      <w:r w:rsidR="00457C7D" w:rsidRPr="009B52AF">
        <w:rPr>
          <w:rFonts w:cstheme="minorHAnsi"/>
        </w:rPr>
        <w:t>omen in Libya have been disproportionally affected by the continuing conflict</w:t>
      </w:r>
      <w:r w:rsidR="006C22C6" w:rsidRPr="009B52AF">
        <w:rPr>
          <w:rFonts w:cstheme="minorHAnsi"/>
        </w:rPr>
        <w:t xml:space="preserve"> and the proliferation of </w:t>
      </w:r>
      <w:r w:rsidR="00AB4DF0" w:rsidRPr="009B52AF">
        <w:rPr>
          <w:rFonts w:cstheme="minorHAnsi"/>
        </w:rPr>
        <w:t>militias</w:t>
      </w:r>
      <w:r w:rsidR="00457C7D" w:rsidRPr="009B52AF">
        <w:rPr>
          <w:rFonts w:cstheme="minorHAnsi"/>
        </w:rPr>
        <w:t>.</w:t>
      </w:r>
      <w:r w:rsidR="003B26B1">
        <w:rPr>
          <w:rStyle w:val="FootnoteReference"/>
          <w:rFonts w:cstheme="minorHAnsi"/>
        </w:rPr>
        <w:footnoteReference w:id="50"/>
      </w:r>
      <w:r w:rsidR="003B26B1">
        <w:rPr>
          <w:rFonts w:cstheme="minorHAnsi"/>
        </w:rPr>
        <w:t xml:space="preserve"> </w:t>
      </w:r>
      <w:r w:rsidR="00960474" w:rsidRPr="009B52AF">
        <w:rPr>
          <w:rFonts w:cstheme="minorHAnsi"/>
        </w:rPr>
        <w:t xml:space="preserve">While </w:t>
      </w:r>
      <w:r w:rsidR="002709C9" w:rsidRPr="009B52AF">
        <w:rPr>
          <w:rFonts w:cstheme="minorHAnsi"/>
        </w:rPr>
        <w:t>women</w:t>
      </w:r>
      <w:r w:rsidR="00C90BF1" w:rsidRPr="009B52AF">
        <w:rPr>
          <w:rFonts w:cstheme="minorHAnsi"/>
        </w:rPr>
        <w:t xml:space="preserve"> </w:t>
      </w:r>
      <w:r w:rsidR="00960474" w:rsidRPr="009B52AF">
        <w:rPr>
          <w:rFonts w:cstheme="minorHAnsi"/>
        </w:rPr>
        <w:t xml:space="preserve">positively contribute to </w:t>
      </w:r>
      <w:r w:rsidR="009108AE" w:rsidRPr="009B52AF">
        <w:rPr>
          <w:rFonts w:cstheme="minorHAnsi"/>
        </w:rPr>
        <w:t>Libya’s public life, there ha</w:t>
      </w:r>
      <w:r w:rsidR="00C62A38" w:rsidRPr="009B52AF">
        <w:rPr>
          <w:rFonts w:cstheme="minorHAnsi"/>
        </w:rPr>
        <w:t>ve</w:t>
      </w:r>
      <w:r w:rsidR="009108AE" w:rsidRPr="009B52AF">
        <w:rPr>
          <w:rFonts w:cstheme="minorHAnsi"/>
        </w:rPr>
        <w:t xml:space="preserve"> been several attempts t</w:t>
      </w:r>
      <w:r w:rsidR="002709C9" w:rsidRPr="009B52AF">
        <w:rPr>
          <w:rFonts w:cstheme="minorHAnsi"/>
        </w:rPr>
        <w:t>o silence prominent women figures</w:t>
      </w:r>
      <w:r w:rsidR="009108AE" w:rsidRPr="009B52AF">
        <w:rPr>
          <w:rFonts w:cstheme="minorHAnsi"/>
        </w:rPr>
        <w:t xml:space="preserve"> through violence</w:t>
      </w:r>
      <w:r w:rsidR="003E2377" w:rsidRPr="009B52AF">
        <w:rPr>
          <w:rFonts w:cstheme="minorHAnsi"/>
        </w:rPr>
        <w:t xml:space="preserve"> (including </w:t>
      </w:r>
      <w:r w:rsidR="00DB7340" w:rsidRPr="009B52AF">
        <w:rPr>
          <w:rFonts w:cstheme="minorHAnsi"/>
        </w:rPr>
        <w:t>through online incitement to violence</w:t>
      </w:r>
      <w:r w:rsidR="003E2377" w:rsidRPr="009B52AF">
        <w:rPr>
          <w:rFonts w:cstheme="minorHAnsi"/>
        </w:rPr>
        <w:t>)</w:t>
      </w:r>
      <w:r w:rsidR="009108AE" w:rsidRPr="009B52AF">
        <w:rPr>
          <w:rFonts w:cstheme="minorHAnsi"/>
        </w:rPr>
        <w:t>, which have had a chilling effect on women’s engagement in civic space</w:t>
      </w:r>
      <w:r w:rsidR="003E2377" w:rsidRPr="009B52AF">
        <w:rPr>
          <w:rFonts w:cstheme="minorHAnsi"/>
        </w:rPr>
        <w:t xml:space="preserve"> at a time</w:t>
      </w:r>
      <w:r w:rsidR="00DB7340" w:rsidRPr="009B52AF">
        <w:rPr>
          <w:rFonts w:cstheme="minorHAnsi"/>
        </w:rPr>
        <w:t xml:space="preserve"> where Libya’s future is</w:t>
      </w:r>
      <w:r w:rsidR="005059F1" w:rsidRPr="009B52AF">
        <w:rPr>
          <w:rFonts w:cstheme="minorHAnsi"/>
        </w:rPr>
        <w:t xml:space="preserve"> being</w:t>
      </w:r>
      <w:r w:rsidR="00DB7340" w:rsidRPr="009B52AF">
        <w:rPr>
          <w:rFonts w:cstheme="minorHAnsi"/>
        </w:rPr>
        <w:t xml:space="preserve"> shaped</w:t>
      </w:r>
      <w:r w:rsidR="009108AE" w:rsidRPr="009B52AF">
        <w:rPr>
          <w:rFonts w:cstheme="minorHAnsi"/>
        </w:rPr>
        <w:t xml:space="preserve">. </w:t>
      </w:r>
      <w:r w:rsidR="003D5816" w:rsidRPr="009B52AF">
        <w:rPr>
          <w:rFonts w:cstheme="minorHAnsi"/>
        </w:rPr>
        <w:t>Libya has faile</w:t>
      </w:r>
      <w:r w:rsidR="00AB4DF0" w:rsidRPr="009B52AF">
        <w:rPr>
          <w:rFonts w:cstheme="minorHAnsi"/>
        </w:rPr>
        <w:t>d to prevent and punish violent acts against women,</w:t>
      </w:r>
      <w:r w:rsidR="003D5816" w:rsidRPr="009B52AF">
        <w:rPr>
          <w:rFonts w:cstheme="minorHAnsi"/>
        </w:rPr>
        <w:t xml:space="preserve"> an obligation which is incumbent </w:t>
      </w:r>
      <w:r w:rsidR="00AB4DF0" w:rsidRPr="009B52AF">
        <w:rPr>
          <w:rFonts w:cstheme="minorHAnsi"/>
        </w:rPr>
        <w:t>even</w:t>
      </w:r>
      <w:r w:rsidR="00C72D16" w:rsidRPr="009B52AF">
        <w:rPr>
          <w:rFonts w:cstheme="minorHAnsi"/>
        </w:rPr>
        <w:t xml:space="preserve"> for</w:t>
      </w:r>
      <w:r w:rsidR="00AB4DF0" w:rsidRPr="009B52AF">
        <w:rPr>
          <w:rFonts w:cstheme="minorHAnsi"/>
        </w:rPr>
        <w:t xml:space="preserve"> a</w:t>
      </w:r>
      <w:r w:rsidR="003D5816" w:rsidRPr="009B52AF">
        <w:rPr>
          <w:rFonts w:cstheme="minorHAnsi"/>
        </w:rPr>
        <w:t xml:space="preserve"> </w:t>
      </w:r>
      <w:r w:rsidR="00AB4DF0" w:rsidRPr="009B52AF">
        <w:rPr>
          <w:rFonts w:cstheme="minorHAnsi"/>
        </w:rPr>
        <w:t>private act</w:t>
      </w:r>
      <w:r w:rsidR="003D5816" w:rsidRPr="009B52AF">
        <w:rPr>
          <w:rFonts w:cstheme="minorHAnsi"/>
        </w:rPr>
        <w:t>.</w:t>
      </w:r>
      <w:r w:rsidR="003B26B1">
        <w:rPr>
          <w:rStyle w:val="FootnoteReference"/>
          <w:rFonts w:cstheme="minorHAnsi"/>
        </w:rPr>
        <w:footnoteReference w:id="51"/>
      </w:r>
      <w:r w:rsidR="003D5816" w:rsidRPr="009B52AF">
        <w:rPr>
          <w:rFonts w:cstheme="minorHAnsi"/>
        </w:rPr>
        <w:t xml:space="preserve"> </w:t>
      </w:r>
      <w:r w:rsidR="00C62A38" w:rsidRPr="009B52AF">
        <w:rPr>
          <w:rFonts w:cstheme="minorHAnsi"/>
        </w:rPr>
        <w:t>Two</w:t>
      </w:r>
      <w:r w:rsidR="006C22C6" w:rsidRPr="009B52AF">
        <w:rPr>
          <w:rFonts w:cstheme="minorHAnsi"/>
        </w:rPr>
        <w:t xml:space="preserve"> cases falling within the Mission’s mandate have had a</w:t>
      </w:r>
      <w:r w:rsidR="00C90BF1" w:rsidRPr="009B52AF">
        <w:rPr>
          <w:rFonts w:cstheme="minorHAnsi"/>
        </w:rPr>
        <w:t xml:space="preserve"> particular resonance</w:t>
      </w:r>
      <w:r w:rsidR="00060235" w:rsidRPr="009B52AF">
        <w:rPr>
          <w:rFonts w:cstheme="minorHAnsi"/>
        </w:rPr>
        <w:t>:</w:t>
      </w:r>
      <w:r w:rsidR="006C22C6" w:rsidRPr="009B52AF">
        <w:rPr>
          <w:rFonts w:cstheme="minorHAnsi"/>
        </w:rPr>
        <w:t xml:space="preserve"> </w:t>
      </w:r>
      <w:r w:rsidR="003A3708" w:rsidRPr="009B52AF">
        <w:rPr>
          <w:rFonts w:cstheme="minorHAnsi"/>
        </w:rPr>
        <w:t xml:space="preserve">the disappearance of Sihem Sergiwa and </w:t>
      </w:r>
      <w:r w:rsidR="009108AE" w:rsidRPr="009B52AF">
        <w:rPr>
          <w:rFonts w:cstheme="minorHAnsi"/>
        </w:rPr>
        <w:t>the killing of Hanan Al-B</w:t>
      </w:r>
      <w:r w:rsidR="003A3708" w:rsidRPr="009B52AF">
        <w:rPr>
          <w:rFonts w:cstheme="minorHAnsi"/>
        </w:rPr>
        <w:t>arassi</w:t>
      </w:r>
      <w:r w:rsidR="00C62A38" w:rsidRPr="009B52AF">
        <w:rPr>
          <w:rFonts w:cstheme="minorHAnsi"/>
        </w:rPr>
        <w:t>. These</w:t>
      </w:r>
      <w:r w:rsidR="006C22C6" w:rsidRPr="009B52AF">
        <w:rPr>
          <w:rFonts w:cstheme="minorHAnsi"/>
        </w:rPr>
        <w:t xml:space="preserve"> cases appear to be part of a continuing pattern</w:t>
      </w:r>
      <w:r w:rsidR="005059F1" w:rsidRPr="009B52AF">
        <w:rPr>
          <w:rFonts w:cstheme="minorHAnsi"/>
        </w:rPr>
        <w:t xml:space="preserve"> of</w:t>
      </w:r>
      <w:r w:rsidR="006C22C6" w:rsidRPr="009B52AF">
        <w:rPr>
          <w:rFonts w:cstheme="minorHAnsi"/>
        </w:rPr>
        <w:t xml:space="preserve"> </w:t>
      </w:r>
      <w:r w:rsidR="00C90BF1" w:rsidRPr="009B52AF">
        <w:rPr>
          <w:rFonts w:cstheme="minorHAnsi"/>
        </w:rPr>
        <w:t xml:space="preserve">singling out </w:t>
      </w:r>
      <w:r w:rsidR="006C22C6" w:rsidRPr="009B52AF">
        <w:rPr>
          <w:rFonts w:cstheme="minorHAnsi"/>
        </w:rPr>
        <w:t xml:space="preserve">criticism coming from </w:t>
      </w:r>
      <w:r w:rsidR="0012103E" w:rsidRPr="009B52AF">
        <w:rPr>
          <w:rFonts w:cstheme="minorHAnsi"/>
        </w:rPr>
        <w:t>women</w:t>
      </w:r>
      <w:r w:rsidR="006C22C6" w:rsidRPr="009B52AF">
        <w:rPr>
          <w:rFonts w:cstheme="minorHAnsi"/>
        </w:rPr>
        <w:t xml:space="preserve"> </w:t>
      </w:r>
      <w:r w:rsidR="00C90BF1" w:rsidRPr="009B52AF">
        <w:rPr>
          <w:rFonts w:cstheme="minorHAnsi"/>
        </w:rPr>
        <w:t xml:space="preserve">as </w:t>
      </w:r>
      <w:r w:rsidR="006C22C6" w:rsidRPr="009B52AF">
        <w:rPr>
          <w:rFonts w:cstheme="minorHAnsi"/>
        </w:rPr>
        <w:t>intolerable</w:t>
      </w:r>
      <w:r w:rsidR="00A215AC" w:rsidRPr="009B52AF">
        <w:rPr>
          <w:rFonts w:cstheme="minorHAnsi"/>
        </w:rPr>
        <w:t xml:space="preserve"> however diverse their views are</w:t>
      </w:r>
      <w:r w:rsidR="006C22C6" w:rsidRPr="009B52AF">
        <w:rPr>
          <w:rFonts w:cstheme="minorHAnsi"/>
        </w:rPr>
        <w:t xml:space="preserve">. </w:t>
      </w:r>
    </w:p>
    <w:p w14:paraId="254B1655" w14:textId="712551F0" w:rsidR="000368D9" w:rsidRPr="009B52AF" w:rsidRDefault="00FA4CD4" w:rsidP="00FA4CD4">
      <w:pPr>
        <w:pStyle w:val="ParNoG"/>
        <w:numPr>
          <w:ilvl w:val="0"/>
          <w:numId w:val="0"/>
        </w:numPr>
        <w:tabs>
          <w:tab w:val="left" w:pos="1701"/>
        </w:tabs>
        <w:ind w:left="1134"/>
      </w:pPr>
      <w:r w:rsidRPr="009B52AF">
        <w:t>73.</w:t>
      </w:r>
      <w:r w:rsidRPr="009B52AF">
        <w:tab/>
      </w:r>
      <w:r w:rsidR="003A3708" w:rsidRPr="009B52AF">
        <w:t>On</w:t>
      </w:r>
      <w:r w:rsidR="00BE1852" w:rsidRPr="009B52AF">
        <w:t xml:space="preserve"> 17 July 2019, Sihem Sergiwa, a member of the HoR, was abducted at her home by uniformed men.</w:t>
      </w:r>
      <w:r w:rsidR="003A3708" w:rsidRPr="009B52AF">
        <w:t xml:space="preserve"> </w:t>
      </w:r>
      <w:r w:rsidR="009C4417" w:rsidRPr="009B52AF">
        <w:t xml:space="preserve">The evidence </w:t>
      </w:r>
      <w:r w:rsidR="001C75DF" w:rsidRPr="009B52AF">
        <w:t>indicated</w:t>
      </w:r>
      <w:r w:rsidR="00BE1852" w:rsidRPr="009B52AF">
        <w:t xml:space="preserve"> that</w:t>
      </w:r>
      <w:r w:rsidR="003A3708" w:rsidRPr="009B52AF">
        <w:t xml:space="preserve"> she was </w:t>
      </w:r>
      <w:r w:rsidR="00BE1852" w:rsidRPr="009B52AF">
        <w:t xml:space="preserve">abducted by </w:t>
      </w:r>
      <w:r w:rsidR="0057625B" w:rsidRPr="009B52AF">
        <w:t xml:space="preserve">either </w:t>
      </w:r>
      <w:r w:rsidR="00BE1852" w:rsidRPr="009B52AF">
        <w:t>the LNA or</w:t>
      </w:r>
      <w:r w:rsidR="003A3708" w:rsidRPr="009B52AF">
        <w:t xml:space="preserve"> affiliated </w:t>
      </w:r>
      <w:r w:rsidR="009B6730" w:rsidRPr="009B52AF">
        <w:t>armed groups</w:t>
      </w:r>
      <w:r w:rsidR="0034723E" w:rsidRPr="009B52AF">
        <w:t>, and that the latter have failed to provide information on her fate.</w:t>
      </w:r>
      <w:r w:rsidR="003A3708" w:rsidRPr="009B52AF">
        <w:t xml:space="preserve"> </w:t>
      </w:r>
      <w:r w:rsidR="00C62A38" w:rsidRPr="009B52AF">
        <w:t xml:space="preserve">The Mission received </w:t>
      </w:r>
      <w:r w:rsidR="0078504F" w:rsidRPr="009B52AF">
        <w:t>conflicting</w:t>
      </w:r>
      <w:r w:rsidR="00DB7340" w:rsidRPr="009B52AF">
        <w:t xml:space="preserve"> </w:t>
      </w:r>
      <w:r w:rsidR="00C62A38" w:rsidRPr="009B52AF">
        <w:t xml:space="preserve">reports </w:t>
      </w:r>
      <w:r w:rsidR="0078504F" w:rsidRPr="009B52AF">
        <w:t>as to her fate</w:t>
      </w:r>
      <w:r w:rsidR="00C62A38" w:rsidRPr="009B52AF">
        <w:t xml:space="preserve">, but it was unable to verify such claims. </w:t>
      </w:r>
      <w:r w:rsidR="0034723E" w:rsidRPr="009B52AF">
        <w:t>Sihem’s</w:t>
      </w:r>
      <w:r w:rsidR="00145865" w:rsidRPr="009B52AF">
        <w:t xml:space="preserve"> abduction</w:t>
      </w:r>
      <w:r w:rsidR="003A3708" w:rsidRPr="009B52AF">
        <w:t xml:space="preserve"> and t</w:t>
      </w:r>
      <w:r w:rsidR="00145865" w:rsidRPr="009B52AF">
        <w:t>he circumstances surrounding it have</w:t>
      </w:r>
      <w:r w:rsidR="003A3708" w:rsidRPr="009B52AF">
        <w:t xml:space="preserve"> removed her from the protection of the law, placing her life at serious and constant risk. </w:t>
      </w:r>
      <w:r w:rsidR="009B6730" w:rsidRPr="009B52AF">
        <w:t>In these circumstances, there are reasonable grounds to believe that Sihem is a victim of enforced disappearance.</w:t>
      </w:r>
      <w:r w:rsidR="004E5C2E">
        <w:rPr>
          <w:rStyle w:val="FootnoteReference"/>
        </w:rPr>
        <w:footnoteReference w:id="52"/>
      </w:r>
      <w:r w:rsidR="004E5C2E">
        <w:t xml:space="preserve"> </w:t>
      </w:r>
      <w:r w:rsidR="0034723E" w:rsidRPr="009B52AF">
        <w:t>Furthermore, t</w:t>
      </w:r>
      <w:r w:rsidR="000368D9" w:rsidRPr="009B52AF">
        <w:t>he</w:t>
      </w:r>
      <w:r w:rsidR="00C62A38" w:rsidRPr="009B52AF">
        <w:t>re was</w:t>
      </w:r>
      <w:r w:rsidR="00F0796B" w:rsidRPr="009B52AF">
        <w:t xml:space="preserve"> no</w:t>
      </w:r>
      <w:r w:rsidR="000368D9" w:rsidRPr="009B52AF">
        <w:t xml:space="preserve"> evidence that the</w:t>
      </w:r>
      <w:r w:rsidR="00B84B54" w:rsidRPr="009B52AF">
        <w:t xml:space="preserve"> relevant authorities have</w:t>
      </w:r>
      <w:r w:rsidR="000368D9" w:rsidRPr="009B52AF">
        <w:t xml:space="preserve"> conducted an effective investigation into Sihem’s disappearance</w:t>
      </w:r>
      <w:r w:rsidR="00B84B54" w:rsidRPr="009B52AF">
        <w:t xml:space="preserve"> or that they have</w:t>
      </w:r>
      <w:r w:rsidR="000368D9" w:rsidRPr="009B52AF">
        <w:t xml:space="preserve"> adequately apprised the family of the efforts undertaken </w:t>
      </w:r>
      <w:r w:rsidR="00F0796B" w:rsidRPr="009B52AF">
        <w:t>to find Sihem, which has caused anguish and distress</w:t>
      </w:r>
      <w:r w:rsidR="000368D9" w:rsidRPr="009B52AF">
        <w:t xml:space="preserve">. </w:t>
      </w:r>
      <w:r w:rsidR="00C62A38" w:rsidRPr="009B52AF">
        <w:t>Likewise, there was</w:t>
      </w:r>
      <w:r w:rsidR="00883DA1" w:rsidRPr="009B52AF">
        <w:t xml:space="preserve"> no evidence that the</w:t>
      </w:r>
      <w:r w:rsidR="00B84B54" w:rsidRPr="009B52AF">
        <w:t xml:space="preserve"> relevant</w:t>
      </w:r>
      <w:r w:rsidR="00883DA1" w:rsidRPr="009B52AF">
        <w:t xml:space="preserve"> authorities provided effective protection for Sihem, whose life was at risk due to her profile and as a result of specific threats. The Mission therefore f</w:t>
      </w:r>
      <w:r w:rsidR="009C4417" w:rsidRPr="009B52AF">
        <w:t>ound</w:t>
      </w:r>
      <w:r w:rsidR="00883DA1" w:rsidRPr="009B52AF">
        <w:t xml:space="preserve"> that the </w:t>
      </w:r>
      <w:r w:rsidR="00B84B54" w:rsidRPr="009B52AF">
        <w:t xml:space="preserve">relevant authorities have failed </w:t>
      </w:r>
      <w:r w:rsidR="00145865" w:rsidRPr="009B52AF">
        <w:t xml:space="preserve">to protect Sihem’s life, to protect her family from cruel and inhuman treatment, </w:t>
      </w:r>
      <w:r w:rsidR="006E5CEB" w:rsidRPr="009B52AF">
        <w:t>to protect her from arbitrary arrest, to ensure her right to be recognized as a person before the law</w:t>
      </w:r>
      <w:r w:rsidR="00F83506" w:rsidRPr="009B52AF">
        <w:t xml:space="preserve"> and to protect Sihem and her family from unlawful interference with their privacy.</w:t>
      </w:r>
      <w:r w:rsidR="004E5C2E">
        <w:rPr>
          <w:rStyle w:val="FootnoteReference"/>
        </w:rPr>
        <w:footnoteReference w:id="53"/>
      </w:r>
    </w:p>
    <w:p w14:paraId="62AC77A9" w14:textId="2CBF11F4" w:rsidR="003A3708" w:rsidRPr="009B52AF" w:rsidRDefault="00FA4CD4" w:rsidP="00FA4CD4">
      <w:pPr>
        <w:pStyle w:val="ParNoG"/>
        <w:numPr>
          <w:ilvl w:val="0"/>
          <w:numId w:val="0"/>
        </w:numPr>
        <w:tabs>
          <w:tab w:val="left" w:pos="1701"/>
        </w:tabs>
        <w:ind w:left="1134"/>
      </w:pPr>
      <w:r w:rsidRPr="009B52AF">
        <w:t>74.</w:t>
      </w:r>
      <w:r w:rsidRPr="009B52AF">
        <w:tab/>
      </w:r>
      <w:r w:rsidR="00281992" w:rsidRPr="009B52AF">
        <w:t>On 10 November 2020, Hanan Al-</w:t>
      </w:r>
      <w:r w:rsidR="001A1FB4" w:rsidRPr="009B52AF">
        <w:t>Barassi</w:t>
      </w:r>
      <w:r w:rsidR="00457C7D" w:rsidRPr="009B52AF">
        <w:t>, a lawyer who was critical of the LNA,</w:t>
      </w:r>
      <w:r w:rsidR="001A1FB4" w:rsidRPr="009B52AF">
        <w:t xml:space="preserve"> </w:t>
      </w:r>
      <w:r w:rsidR="00DB7340" w:rsidRPr="009B52AF">
        <w:t xml:space="preserve">among others, </w:t>
      </w:r>
      <w:r w:rsidR="001A1FB4" w:rsidRPr="009B52AF">
        <w:t>was gunned down in broad daylight in Benghazi</w:t>
      </w:r>
      <w:r w:rsidR="00457C7D" w:rsidRPr="009B52AF">
        <w:t xml:space="preserve"> by two unidentified masked men. </w:t>
      </w:r>
      <w:r w:rsidR="001A1FB4" w:rsidRPr="009B52AF">
        <w:rPr>
          <w:rStyle w:val="Emphasis"/>
          <w:rFonts w:cs="Calibri"/>
          <w:i w:val="0"/>
          <w:shd w:val="clear" w:color="auto" w:fill="FFFFFF"/>
        </w:rPr>
        <w:t>No one has claimed responsibility for her killing</w:t>
      </w:r>
      <w:r w:rsidR="00281992" w:rsidRPr="009B52AF">
        <w:rPr>
          <w:rStyle w:val="Emphasis"/>
          <w:rFonts w:cs="Calibri"/>
          <w:i w:val="0"/>
          <w:shd w:val="clear" w:color="auto" w:fill="FFFFFF"/>
        </w:rPr>
        <w:t xml:space="preserve">. </w:t>
      </w:r>
      <w:r w:rsidR="00490651" w:rsidRPr="009B52AF">
        <w:rPr>
          <w:rStyle w:val="Emphasis"/>
          <w:rFonts w:cs="Calibri"/>
          <w:i w:val="0"/>
          <w:shd w:val="clear" w:color="auto" w:fill="FFFFFF"/>
        </w:rPr>
        <w:t>The evidence did</w:t>
      </w:r>
      <w:r w:rsidR="00133296" w:rsidRPr="009B52AF">
        <w:t xml:space="preserve"> not lead</w:t>
      </w:r>
      <w:r w:rsidR="00457C7D" w:rsidRPr="009B52AF">
        <w:t xml:space="preserve"> </w:t>
      </w:r>
      <w:r w:rsidR="00490651" w:rsidRPr="009B52AF">
        <w:t xml:space="preserve">the Mission </w:t>
      </w:r>
      <w:r w:rsidR="00457C7D" w:rsidRPr="009B52AF">
        <w:t xml:space="preserve">to establish </w:t>
      </w:r>
      <w:r w:rsidR="00281992" w:rsidRPr="009B52AF">
        <w:t xml:space="preserve">who the perpetrators were and </w:t>
      </w:r>
      <w:r w:rsidR="00457C7D" w:rsidRPr="009B52AF">
        <w:t xml:space="preserve">whether </w:t>
      </w:r>
      <w:r w:rsidR="00281992" w:rsidRPr="009B52AF">
        <w:t>they acted</w:t>
      </w:r>
      <w:r w:rsidR="001A1FB4" w:rsidRPr="009B52AF">
        <w:t xml:space="preserve"> in an official capacity.</w:t>
      </w:r>
      <w:r w:rsidR="00281992" w:rsidRPr="009B52AF">
        <w:t xml:space="preserve"> </w:t>
      </w:r>
      <w:r w:rsidR="00DB7340" w:rsidRPr="009B52AF">
        <w:t>Nevertheless,</w:t>
      </w:r>
      <w:r w:rsidR="00281992" w:rsidRPr="009B52AF">
        <w:t xml:space="preserve"> prior to her </w:t>
      </w:r>
      <w:r w:rsidR="0078504F" w:rsidRPr="009B52AF">
        <w:t>killing</w:t>
      </w:r>
      <w:r w:rsidR="00281992" w:rsidRPr="009B52AF">
        <w:t>, Hanan</w:t>
      </w:r>
      <w:r w:rsidR="00DB7340" w:rsidRPr="009B52AF">
        <w:t>’s</w:t>
      </w:r>
      <w:r w:rsidR="00281992" w:rsidRPr="009B52AF">
        <w:t xml:space="preserve"> life was at risk due to her profile and as a result of specific threats</w:t>
      </w:r>
      <w:r w:rsidR="00B64C6D" w:rsidRPr="009B52AF">
        <w:t xml:space="preserve"> received a few days before her killing. </w:t>
      </w:r>
      <w:r w:rsidR="00AD6782" w:rsidRPr="009B52AF">
        <w:t>The Ministry of Interior of the government in the East ordered all security agencies to identify the</w:t>
      </w:r>
      <w:r w:rsidR="00033EB7" w:rsidRPr="009B52AF">
        <w:t xml:space="preserve"> perpetrators and the</w:t>
      </w:r>
      <w:r w:rsidR="00AD6782" w:rsidRPr="009B52AF">
        <w:t xml:space="preserve"> Ministry of Justice of the GNA announced that the authorities would open an investigation. </w:t>
      </w:r>
      <w:r w:rsidR="007F3724" w:rsidRPr="009B52AF">
        <w:t xml:space="preserve">However, </w:t>
      </w:r>
      <w:r w:rsidR="00CC5D21" w:rsidRPr="009B52AF">
        <w:t xml:space="preserve">the </w:t>
      </w:r>
      <w:r w:rsidR="00CC5D21" w:rsidRPr="009B52AF">
        <w:rPr>
          <w:rFonts w:cs="Calibri"/>
          <w:lang w:val="en-US" w:eastAsia="en-GB"/>
        </w:rPr>
        <w:t xml:space="preserve">investigation is not progressing and no one has been </w:t>
      </w:r>
      <w:r w:rsidR="00DD5A69" w:rsidRPr="009B52AF">
        <w:rPr>
          <w:rFonts w:cs="Calibri"/>
          <w:lang w:val="en-US" w:eastAsia="en-GB"/>
        </w:rPr>
        <w:t>held accountable</w:t>
      </w:r>
      <w:r w:rsidR="00CC5D21" w:rsidRPr="009B52AF">
        <w:rPr>
          <w:rFonts w:cs="Calibri"/>
          <w:lang w:val="en-US" w:eastAsia="en-GB"/>
        </w:rPr>
        <w:t>.</w:t>
      </w:r>
      <w:r w:rsidR="00281992" w:rsidRPr="009B52AF">
        <w:t xml:space="preserve"> </w:t>
      </w:r>
      <w:r w:rsidR="00F7438D" w:rsidRPr="009B52AF">
        <w:t xml:space="preserve">The Mission noted with concern that Hanan’s daughter was detained from 25 March to 28 June 2021 by LNA-affiliated forces on allegations of involvement in the assassination of Mahmoud </w:t>
      </w:r>
      <w:r w:rsidR="00F25BE2" w:rsidRPr="009B52AF">
        <w:t>A</w:t>
      </w:r>
      <w:r w:rsidR="00F7438D" w:rsidRPr="009B52AF">
        <w:t xml:space="preserve">l-Werfalli. </w:t>
      </w:r>
      <w:r w:rsidR="00664718" w:rsidRPr="009B52AF">
        <w:t>In these circumstances, there are reasonable grounds to believe</w:t>
      </w:r>
      <w:r w:rsidR="001A1FB4" w:rsidRPr="009B52AF">
        <w:t xml:space="preserve"> that the State </w:t>
      </w:r>
      <w:r w:rsidR="007A1D7C" w:rsidRPr="009B52AF">
        <w:t xml:space="preserve">may have </w:t>
      </w:r>
      <w:r w:rsidR="001A1FB4" w:rsidRPr="009B52AF">
        <w:t xml:space="preserve">failed to meet its obligations </w:t>
      </w:r>
      <w:r w:rsidR="00DB7340" w:rsidRPr="009B52AF">
        <w:t xml:space="preserve">under the </w:t>
      </w:r>
      <w:r w:rsidR="00B56E56" w:rsidRPr="009B52AF">
        <w:t>ICCPR</w:t>
      </w:r>
      <w:r w:rsidR="004E5C2E">
        <w:rPr>
          <w:rStyle w:val="FootnoteReference"/>
        </w:rPr>
        <w:footnoteReference w:id="54"/>
      </w:r>
      <w:r w:rsidR="004E5C2E">
        <w:t xml:space="preserve"> </w:t>
      </w:r>
      <w:r w:rsidR="00DB7340" w:rsidRPr="009B52AF">
        <w:t xml:space="preserve">and </w:t>
      </w:r>
      <w:r w:rsidR="0097027D" w:rsidRPr="009B52AF">
        <w:t xml:space="preserve">the </w:t>
      </w:r>
      <w:r w:rsidR="004E5C2E">
        <w:rPr>
          <w:rFonts w:cstheme="minorHAnsi"/>
        </w:rPr>
        <w:t>Convention on the Elimination of All Forms of Discrimination against Women</w:t>
      </w:r>
      <w:r w:rsidR="004E5C2E">
        <w:rPr>
          <w:rStyle w:val="FootnoteReference"/>
          <w:rFonts w:cstheme="minorHAnsi"/>
        </w:rPr>
        <w:footnoteReference w:id="55"/>
      </w:r>
      <w:r w:rsidR="004E5C2E">
        <w:rPr>
          <w:rFonts w:cstheme="minorHAnsi"/>
        </w:rPr>
        <w:t xml:space="preserve"> </w:t>
      </w:r>
      <w:r w:rsidR="00664718" w:rsidRPr="009B52AF">
        <w:t>by failing</w:t>
      </w:r>
      <w:r w:rsidR="00457C7D" w:rsidRPr="009B52AF">
        <w:t xml:space="preserve"> to </w:t>
      </w:r>
      <w:r w:rsidR="001A1FB4" w:rsidRPr="009B52AF">
        <w:t xml:space="preserve">provide effective protection for </w:t>
      </w:r>
      <w:r w:rsidR="00664718" w:rsidRPr="009B52AF">
        <w:t>Hanan</w:t>
      </w:r>
      <w:r w:rsidR="00CC5D21" w:rsidRPr="009B52AF">
        <w:t xml:space="preserve"> and by not conducting</w:t>
      </w:r>
      <w:r w:rsidR="009B7D78" w:rsidRPr="009B52AF">
        <w:t>, to date,</w:t>
      </w:r>
      <w:r w:rsidR="00CC5D21" w:rsidRPr="009B52AF">
        <w:t xml:space="preserve"> an effective investigation and to prosecute those responsible</w:t>
      </w:r>
      <w:r w:rsidR="002C7C22" w:rsidRPr="009B52AF">
        <w:t xml:space="preserve"> for her murder</w:t>
      </w:r>
      <w:r w:rsidR="00F7438D" w:rsidRPr="009B52AF">
        <w:t xml:space="preserve">. </w:t>
      </w:r>
    </w:p>
    <w:p w14:paraId="032730F6" w14:textId="10120D0D" w:rsidR="006A2394" w:rsidRPr="009B52AF" w:rsidRDefault="00AE0A09" w:rsidP="00AE0A09">
      <w:pPr>
        <w:pStyle w:val="H1G"/>
        <w:kinsoku w:val="0"/>
        <w:overflowPunct w:val="0"/>
        <w:autoSpaceDE w:val="0"/>
        <w:autoSpaceDN w:val="0"/>
        <w:adjustRightInd w:val="0"/>
        <w:snapToGrid w:val="0"/>
        <w:rPr>
          <w:lang w:val="en-CA"/>
        </w:rPr>
      </w:pPr>
      <w:r>
        <w:rPr>
          <w:lang w:val="en-CA"/>
        </w:rPr>
        <w:tab/>
      </w:r>
      <w:r w:rsidR="00FA4CD4" w:rsidRPr="009B52AF">
        <w:rPr>
          <w:lang w:val="en-CA"/>
        </w:rPr>
        <w:t>H.</w:t>
      </w:r>
      <w:r w:rsidR="00FA4CD4" w:rsidRPr="009B52AF">
        <w:rPr>
          <w:lang w:val="en-CA"/>
        </w:rPr>
        <w:tab/>
      </w:r>
      <w:r w:rsidR="006A2394" w:rsidRPr="00AE0A09">
        <w:rPr>
          <w:rFonts w:eastAsiaTheme="minorHAnsi"/>
          <w:lang w:val="en-CA"/>
        </w:rPr>
        <w:t>Children</w:t>
      </w:r>
    </w:p>
    <w:p w14:paraId="118E0FAF" w14:textId="63F20011" w:rsidR="006A2394" w:rsidRPr="009B52AF" w:rsidRDefault="00FA4CD4" w:rsidP="00FA4CD4">
      <w:pPr>
        <w:pStyle w:val="ParNoG"/>
        <w:numPr>
          <w:ilvl w:val="0"/>
          <w:numId w:val="0"/>
        </w:numPr>
        <w:tabs>
          <w:tab w:val="left" w:pos="1701"/>
        </w:tabs>
        <w:ind w:left="1134"/>
      </w:pPr>
      <w:r w:rsidRPr="009B52AF">
        <w:t>75.</w:t>
      </w:r>
      <w:r w:rsidRPr="009B52AF">
        <w:tab/>
      </w:r>
      <w:r w:rsidR="0089116E" w:rsidRPr="009B52AF">
        <w:rPr>
          <w:lang w:val="en-CA"/>
        </w:rPr>
        <w:t xml:space="preserve">Children </w:t>
      </w:r>
      <w:r w:rsidR="005E7EB5" w:rsidRPr="009B52AF">
        <w:rPr>
          <w:lang w:val="en-CA"/>
        </w:rPr>
        <w:t xml:space="preserve">of all ages </w:t>
      </w:r>
      <w:r w:rsidR="0089116E" w:rsidRPr="009B52AF">
        <w:rPr>
          <w:lang w:val="en-CA"/>
        </w:rPr>
        <w:t xml:space="preserve">have been </w:t>
      </w:r>
      <w:r w:rsidR="005059F1" w:rsidRPr="009B52AF">
        <w:rPr>
          <w:lang w:val="en-CA"/>
        </w:rPr>
        <w:t>impacted</w:t>
      </w:r>
      <w:r w:rsidR="005E7EB5" w:rsidRPr="009B52AF">
        <w:rPr>
          <w:lang w:val="en-CA"/>
        </w:rPr>
        <w:t xml:space="preserve"> in different ways</w:t>
      </w:r>
      <w:r w:rsidR="0089116E" w:rsidRPr="009B52AF">
        <w:rPr>
          <w:lang w:val="en-CA"/>
        </w:rPr>
        <w:t xml:space="preserve"> by </w:t>
      </w:r>
      <w:r w:rsidR="005059F1" w:rsidRPr="009B52AF">
        <w:rPr>
          <w:lang w:val="en-CA"/>
        </w:rPr>
        <w:t>the violence in Libya since 2016</w:t>
      </w:r>
      <w:r w:rsidR="006A2394" w:rsidRPr="009B52AF">
        <w:t xml:space="preserve">. Children have been killed in hostilities, many schools </w:t>
      </w:r>
      <w:r w:rsidR="005059F1" w:rsidRPr="009B52AF">
        <w:t>have been</w:t>
      </w:r>
      <w:r w:rsidR="006A2394" w:rsidRPr="009B52AF">
        <w:t xml:space="preserve"> destroyed and some have to live without the presence of parents who have been abducted. </w:t>
      </w:r>
      <w:r w:rsidR="005059F1" w:rsidRPr="009B52AF">
        <w:t>V</w:t>
      </w:r>
      <w:r w:rsidR="006A2394" w:rsidRPr="009B52AF">
        <w:t>iolations and abuses suffered by children</w:t>
      </w:r>
      <w:r w:rsidR="004559A2" w:rsidRPr="009B52AF">
        <w:t xml:space="preserve"> in Libya</w:t>
      </w:r>
      <w:r w:rsidR="006A2394" w:rsidRPr="009B52AF">
        <w:t xml:space="preserve"> often remain unseen. </w:t>
      </w:r>
      <w:r w:rsidR="00ED70C9" w:rsidRPr="009B52AF">
        <w:t>This</w:t>
      </w:r>
      <w:r w:rsidR="005059F1" w:rsidRPr="009B52AF">
        <w:t xml:space="preserve"> report focu</w:t>
      </w:r>
      <w:r w:rsidR="006A2394" w:rsidRPr="009B52AF">
        <w:t>ses on two areas</w:t>
      </w:r>
      <w:r w:rsidR="00ED70C9" w:rsidRPr="009B52AF">
        <w:t>:</w:t>
      </w:r>
      <w:r w:rsidR="006A2394" w:rsidRPr="009B52AF">
        <w:t xml:space="preserve"> the alleged recruitment and use of children by parties to conflicts and the arbitrary detention of children</w:t>
      </w:r>
      <w:r w:rsidR="005279CA" w:rsidRPr="009B52AF">
        <w:t xml:space="preserve"> in hostilities</w:t>
      </w:r>
      <w:r w:rsidR="006A2394" w:rsidRPr="009B52AF">
        <w:t>. Other violations or abuses</w:t>
      </w:r>
      <w:r w:rsidR="00ED70C9" w:rsidRPr="009B52AF">
        <w:t xml:space="preserve"> again children </w:t>
      </w:r>
      <w:r w:rsidR="005279CA" w:rsidRPr="009B52AF">
        <w:t>will be the subject of</w:t>
      </w:r>
      <w:r w:rsidR="006A2394" w:rsidRPr="009B52AF">
        <w:t xml:space="preserve"> future investigations.</w:t>
      </w:r>
    </w:p>
    <w:p w14:paraId="1890ABD3" w14:textId="526240DD" w:rsidR="006A2394" w:rsidRPr="009B52AF" w:rsidRDefault="00FA4CD4" w:rsidP="00FA4CD4">
      <w:pPr>
        <w:pStyle w:val="ParNoG"/>
        <w:numPr>
          <w:ilvl w:val="0"/>
          <w:numId w:val="0"/>
        </w:numPr>
        <w:tabs>
          <w:tab w:val="left" w:pos="1701"/>
        </w:tabs>
        <w:ind w:left="1134"/>
      </w:pPr>
      <w:r w:rsidRPr="009B52AF">
        <w:t>76.</w:t>
      </w:r>
      <w:r w:rsidRPr="009B52AF">
        <w:tab/>
      </w:r>
      <w:r w:rsidR="0014070B" w:rsidRPr="009B52AF">
        <w:t xml:space="preserve">The evidence established that from late 2019, Turkey facilitated the recruitment of Syrian children between 15 and 18 years of age </w:t>
      </w:r>
      <w:r w:rsidR="00D10742" w:rsidRPr="009B52AF">
        <w:t>(</w:t>
      </w:r>
      <w:r w:rsidR="009D1BC9" w:rsidRPr="009B52AF">
        <w:t>which was evident based on their appearance</w:t>
      </w:r>
      <w:r w:rsidR="00D10742" w:rsidRPr="009B52AF">
        <w:t xml:space="preserve">) </w:t>
      </w:r>
      <w:r w:rsidR="0014070B" w:rsidRPr="009B52AF">
        <w:t xml:space="preserve">to fight alongside the GNA against the LNA in exchange for payment. These child mercenaries were utilised for different functions, including in combat units, and some in support roles, such as guards. Many were confined if they disobeyed and some of them were wounded. </w:t>
      </w:r>
      <w:r w:rsidR="001156C4" w:rsidRPr="009B52AF">
        <w:t xml:space="preserve">There are reasonable grounds to believe that Libya may have failed to comply with its obligations under </w:t>
      </w:r>
      <w:r w:rsidR="001156C4" w:rsidRPr="009B52AF">
        <w:rPr>
          <w:lang w:val="en-US"/>
        </w:rPr>
        <w:t xml:space="preserve">the African Charter on the Rights and Welfare of the Child, which prohibits both child recruitment and the direct participation of children in hostilities, including those not part of the </w:t>
      </w:r>
      <w:r w:rsidR="001156C4" w:rsidRPr="009B52AF">
        <w:rPr>
          <w:rFonts w:asciiTheme="majorBidi" w:hAnsiTheme="majorBidi" w:cstheme="majorBidi"/>
          <w:color w:val="000000"/>
          <w:shd w:val="clear" w:color="auto" w:fill="FFFFFF"/>
          <w:lang w:val="en-US"/>
        </w:rPr>
        <w:t>State’s</w:t>
      </w:r>
      <w:r w:rsidR="001156C4" w:rsidRPr="009B52AF">
        <w:rPr>
          <w:lang w:val="en-US"/>
        </w:rPr>
        <w:t xml:space="preserve"> armed forces. </w:t>
      </w:r>
      <w:r w:rsidR="001156C4" w:rsidRPr="009B52AF">
        <w:t xml:space="preserve">There are also reasonable grounds to believe that Libya </w:t>
      </w:r>
      <w:r w:rsidR="009977E6" w:rsidRPr="009B52AF">
        <w:t xml:space="preserve">may have </w:t>
      </w:r>
      <w:r w:rsidR="001156C4" w:rsidRPr="009B52AF">
        <w:t xml:space="preserve">failed to comply with its obligations under the </w:t>
      </w:r>
      <w:r w:rsidR="006439CD" w:rsidRPr="009B52AF">
        <w:t>O</w:t>
      </w:r>
      <w:r w:rsidR="00E679FB">
        <w:t>ptional Protocol to the Convention on the Rights of the Child on the involvement of children in armed conflict (“OPAC” and “CRC”)</w:t>
      </w:r>
      <w:r w:rsidR="001156C4" w:rsidRPr="009B52AF">
        <w:t>, which mandates States Parties to take all feasible measures to ensure that children under their jurisdiction who are used in hostilities are demobilized or released from service.</w:t>
      </w:r>
      <w:r w:rsidR="00E679FB">
        <w:rPr>
          <w:rStyle w:val="FootnoteReference"/>
        </w:rPr>
        <w:footnoteReference w:id="56"/>
      </w:r>
      <w:r w:rsidR="00E679FB">
        <w:t xml:space="preserve"> </w:t>
      </w:r>
      <w:r w:rsidR="001156C4" w:rsidRPr="009B52AF">
        <w:t>Furthermore, both Libya and Turkey may have violated their obligations under the OPAC to prevent the recruitment and use of children to take part in hostilities.</w:t>
      </w:r>
      <w:r w:rsidR="00E679FB">
        <w:rPr>
          <w:rStyle w:val="FootnoteReference"/>
        </w:rPr>
        <w:footnoteReference w:id="57"/>
      </w:r>
      <w:r w:rsidR="00E679FB">
        <w:t xml:space="preserve"> </w:t>
      </w:r>
      <w:r w:rsidR="006A2394" w:rsidRPr="009B52AF">
        <w:t xml:space="preserve">The Mission </w:t>
      </w:r>
      <w:r w:rsidR="00FB1FF5" w:rsidRPr="009B52AF">
        <w:t>came</w:t>
      </w:r>
      <w:r w:rsidR="006A2394" w:rsidRPr="009B52AF">
        <w:t xml:space="preserve"> across </w:t>
      </w:r>
      <w:r w:rsidR="00EC1AD9" w:rsidRPr="009B52AF">
        <w:t xml:space="preserve">further </w:t>
      </w:r>
      <w:r w:rsidR="006A2394" w:rsidRPr="009B52AF">
        <w:t xml:space="preserve">allegations of child recruitment </w:t>
      </w:r>
      <w:r w:rsidR="00EC1AD9" w:rsidRPr="009B52AF">
        <w:t>and direct participation in hostilities</w:t>
      </w:r>
      <w:r w:rsidR="006A2394" w:rsidRPr="009B52AF">
        <w:t xml:space="preserve">, but additional time would be required </w:t>
      </w:r>
      <w:r w:rsidR="00EC1AD9" w:rsidRPr="009B52AF">
        <w:t>for investigations</w:t>
      </w:r>
      <w:r w:rsidR="006A2394" w:rsidRPr="009B52AF">
        <w:t>.</w:t>
      </w:r>
    </w:p>
    <w:p w14:paraId="72C6FB34" w14:textId="51B6E976" w:rsidR="003F4E7A" w:rsidRPr="009B52AF" w:rsidRDefault="00FA4CD4" w:rsidP="00FA4CD4">
      <w:pPr>
        <w:pStyle w:val="ParNoG"/>
        <w:numPr>
          <w:ilvl w:val="0"/>
          <w:numId w:val="0"/>
        </w:numPr>
        <w:tabs>
          <w:tab w:val="left" w:pos="1701"/>
        </w:tabs>
        <w:ind w:left="1134"/>
      </w:pPr>
      <w:r w:rsidRPr="009B52AF">
        <w:t>77.</w:t>
      </w:r>
      <w:r w:rsidRPr="009B52AF">
        <w:tab/>
      </w:r>
      <w:r w:rsidR="006A2394" w:rsidRPr="009B52AF">
        <w:t xml:space="preserve">In </w:t>
      </w:r>
      <w:r w:rsidR="003807DE" w:rsidRPr="009B52AF">
        <w:t xml:space="preserve">the course of its </w:t>
      </w:r>
      <w:r w:rsidR="006A2394" w:rsidRPr="009B52AF">
        <w:t>investigati</w:t>
      </w:r>
      <w:r w:rsidR="003807DE" w:rsidRPr="009B52AF">
        <w:t>ons into the</w:t>
      </w:r>
      <w:r w:rsidR="006A2394" w:rsidRPr="009B52AF">
        <w:t xml:space="preserve"> Libyan prison system, the Mission paid particular attention to the fate of children held in detention, including children </w:t>
      </w:r>
      <w:r w:rsidR="00A0518D" w:rsidRPr="009B52AF">
        <w:t xml:space="preserve">of parents associated with </w:t>
      </w:r>
      <w:r w:rsidR="001F7C67" w:rsidRPr="009B52AF">
        <w:t>the group ‘Islamic State of Iraq and the Levant’ (“ISIL”)</w:t>
      </w:r>
      <w:r w:rsidR="00E35358" w:rsidRPr="009B52AF">
        <w:t xml:space="preserve">, </w:t>
      </w:r>
      <w:r w:rsidR="003807DE" w:rsidRPr="009B52AF">
        <w:t>many of whom</w:t>
      </w:r>
      <w:r w:rsidR="00E35358" w:rsidRPr="009B52AF">
        <w:t xml:space="preserve"> have been</w:t>
      </w:r>
      <w:r w:rsidR="005E7EB5" w:rsidRPr="009B52AF">
        <w:t xml:space="preserve"> arbitrarily</w:t>
      </w:r>
      <w:r w:rsidR="00E35358" w:rsidRPr="009B52AF">
        <w:t xml:space="preserve"> detained since 2016</w:t>
      </w:r>
      <w:r w:rsidR="00650CB9" w:rsidRPr="009B52AF">
        <w:t xml:space="preserve">, due to </w:t>
      </w:r>
      <w:r w:rsidR="00650CB9" w:rsidRPr="009B52AF">
        <w:rPr>
          <w:i/>
        </w:rPr>
        <w:t xml:space="preserve">inter alia </w:t>
      </w:r>
      <w:r w:rsidR="00650CB9" w:rsidRPr="009B52AF">
        <w:t>the refusal of their country of origin to accept them back</w:t>
      </w:r>
      <w:r w:rsidR="00D71092" w:rsidRPr="009B52AF">
        <w:t>. The evidenc</w:t>
      </w:r>
      <w:r w:rsidR="00D456A9" w:rsidRPr="009B52AF">
        <w:t xml:space="preserve">e established </w:t>
      </w:r>
      <w:r w:rsidR="003807DE" w:rsidRPr="009B52AF">
        <w:t>that across Libya</w:t>
      </w:r>
      <w:r w:rsidR="006A2394" w:rsidRPr="009B52AF">
        <w:t xml:space="preserve">, children are detained together with adults (thereby increasing risks of violence </w:t>
      </w:r>
      <w:r w:rsidR="00147B7C" w:rsidRPr="009B52AF">
        <w:t>including</w:t>
      </w:r>
      <w:r w:rsidR="006A2394" w:rsidRPr="009B52AF">
        <w:t xml:space="preserve"> sexual violence), they are subjected to the same harsh conditions of detention </w:t>
      </w:r>
      <w:r w:rsidR="00E35358" w:rsidRPr="009B52AF">
        <w:t xml:space="preserve">(with an impact on their growth) </w:t>
      </w:r>
      <w:r w:rsidR="006A2394" w:rsidRPr="009B52AF">
        <w:t>and they suffer from beatings and torture. Several children are held for p</w:t>
      </w:r>
      <w:r w:rsidR="00147B7C" w:rsidRPr="009B52AF">
        <w:t>rolonged periods without charge</w:t>
      </w:r>
      <w:r w:rsidR="006A2394" w:rsidRPr="009B52AF">
        <w:t xml:space="preserve"> or trial. </w:t>
      </w:r>
      <w:r w:rsidR="006A2394" w:rsidRPr="009B52AF">
        <w:rPr>
          <w:rFonts w:cstheme="minorHAnsi"/>
        </w:rPr>
        <w:t>Some were also denied regular contact with their mothers held in the women’</w:t>
      </w:r>
      <w:r w:rsidR="00147B7C" w:rsidRPr="009B52AF">
        <w:rPr>
          <w:rFonts w:cstheme="minorHAnsi"/>
        </w:rPr>
        <w:t>s</w:t>
      </w:r>
      <w:r w:rsidR="006A2394" w:rsidRPr="009B52AF">
        <w:rPr>
          <w:rFonts w:cstheme="minorHAnsi"/>
        </w:rPr>
        <w:t xml:space="preserve"> wing. </w:t>
      </w:r>
      <w:r w:rsidR="00147B7C" w:rsidRPr="009B52AF">
        <w:t>Such treatment</w:t>
      </w:r>
      <w:r w:rsidR="006A2394" w:rsidRPr="009B52AF">
        <w:t xml:space="preserve"> </w:t>
      </w:r>
      <w:r w:rsidR="00D71092" w:rsidRPr="009B52AF">
        <w:t>may amount</w:t>
      </w:r>
      <w:r w:rsidR="006A2394" w:rsidRPr="009B52AF">
        <w:t xml:space="preserve"> to violations of the</w:t>
      </w:r>
      <w:r w:rsidR="004E7061" w:rsidRPr="009B52AF">
        <w:t xml:space="preserve"> best inter</w:t>
      </w:r>
      <w:r w:rsidR="00147B7C" w:rsidRPr="009B52AF">
        <w:t>est of the child principle and a number of</w:t>
      </w:r>
      <w:r w:rsidR="006A2394" w:rsidRPr="009B52AF">
        <w:t xml:space="preserve"> provisions of the </w:t>
      </w:r>
      <w:r w:rsidR="004E7061" w:rsidRPr="009B52AF">
        <w:t xml:space="preserve">1989 </w:t>
      </w:r>
      <w:r w:rsidR="006439CD" w:rsidRPr="009B52AF">
        <w:t xml:space="preserve">Child </w:t>
      </w:r>
      <w:r w:rsidR="006A2394" w:rsidRPr="009B52AF">
        <w:t>Convention relating to the arbitrary detention of children,</w:t>
      </w:r>
      <w:r w:rsidR="00E679FB">
        <w:rPr>
          <w:rStyle w:val="FootnoteReference"/>
        </w:rPr>
        <w:footnoteReference w:id="58"/>
      </w:r>
      <w:r w:rsidR="00E679FB">
        <w:t xml:space="preserve"> </w:t>
      </w:r>
      <w:r w:rsidR="006A2394" w:rsidRPr="009B52AF">
        <w:t>the prohibition against torture</w:t>
      </w:r>
      <w:r w:rsidR="00E679FB">
        <w:rPr>
          <w:rStyle w:val="FootnoteReference"/>
        </w:rPr>
        <w:footnoteReference w:id="59"/>
      </w:r>
      <w:r w:rsidR="006A2394" w:rsidRPr="009B52AF">
        <w:t xml:space="preserve"> and the separation from adults,</w:t>
      </w:r>
      <w:r w:rsidR="00E679FB">
        <w:rPr>
          <w:rStyle w:val="FootnoteReference"/>
        </w:rPr>
        <w:footnoteReference w:id="60"/>
      </w:r>
      <w:r w:rsidR="00E679FB">
        <w:t xml:space="preserve"> </w:t>
      </w:r>
      <w:r w:rsidR="006A2394" w:rsidRPr="009B52AF">
        <w:t>as well as violations of the</w:t>
      </w:r>
      <w:r w:rsidR="00E679FB" w:rsidRPr="00E679FB">
        <w:rPr>
          <w:szCs w:val="18"/>
          <w:shd w:val="clear" w:color="auto" w:fill="FFFFFF"/>
          <w:lang w:val="en-US"/>
        </w:rPr>
        <w:t xml:space="preserve"> </w:t>
      </w:r>
      <w:r w:rsidR="00E679FB" w:rsidRPr="00D8247B">
        <w:rPr>
          <w:szCs w:val="18"/>
          <w:shd w:val="clear" w:color="auto" w:fill="FFFFFF"/>
          <w:lang w:val="en-US"/>
        </w:rPr>
        <w:t xml:space="preserve">United Nations Standard </w:t>
      </w:r>
      <w:r w:rsidR="00E679FB" w:rsidRPr="002F3737">
        <w:rPr>
          <w:rFonts w:eastAsiaTheme="minorHAnsi"/>
        </w:rPr>
        <w:t>Minimum</w:t>
      </w:r>
      <w:r w:rsidR="00E679FB" w:rsidRPr="00D8247B">
        <w:rPr>
          <w:szCs w:val="18"/>
          <w:shd w:val="clear" w:color="auto" w:fill="FFFFFF"/>
          <w:lang w:val="en-US"/>
        </w:rPr>
        <w:t xml:space="preserve"> Rules for the Treatment of Prisoners</w:t>
      </w:r>
      <w:r w:rsidR="006A2394" w:rsidRPr="009B52AF">
        <w:t xml:space="preserve"> and</w:t>
      </w:r>
      <w:r w:rsidR="00E679FB">
        <w:t xml:space="preserve"> the</w:t>
      </w:r>
      <w:r w:rsidR="00E679FB" w:rsidRPr="00E679FB">
        <w:rPr>
          <w:szCs w:val="18"/>
          <w:shd w:val="clear" w:color="auto" w:fill="FFFFFF"/>
          <w:lang w:val="en-US"/>
        </w:rPr>
        <w:t xml:space="preserve"> </w:t>
      </w:r>
      <w:r w:rsidR="00E679FB" w:rsidRPr="00D8247B">
        <w:rPr>
          <w:szCs w:val="18"/>
          <w:shd w:val="clear" w:color="auto" w:fill="FFFFFF"/>
          <w:lang w:val="en-US"/>
        </w:rPr>
        <w:t xml:space="preserve">United </w:t>
      </w:r>
      <w:r w:rsidR="00E679FB" w:rsidRPr="002F3737">
        <w:rPr>
          <w:rFonts w:eastAsiaTheme="minorHAnsi"/>
        </w:rPr>
        <w:t>Nations</w:t>
      </w:r>
      <w:r w:rsidR="00E679FB" w:rsidRPr="00D8247B">
        <w:rPr>
          <w:szCs w:val="18"/>
          <w:shd w:val="clear" w:color="auto" w:fill="FFFFFF"/>
          <w:lang w:val="en-US"/>
        </w:rPr>
        <w:t xml:space="preserve"> Rules for the Treatment of Women Prisoners and Non-custodial Measures for Women Offenders</w:t>
      </w:r>
      <w:r w:rsidR="006A2394" w:rsidRPr="009B52AF">
        <w:t>.</w:t>
      </w:r>
    </w:p>
    <w:p w14:paraId="54638176" w14:textId="61487EB7" w:rsidR="00BF6547" w:rsidRPr="009B52AF" w:rsidRDefault="00AE0A09" w:rsidP="00AE0A09">
      <w:pPr>
        <w:pStyle w:val="H1G"/>
        <w:kinsoku w:val="0"/>
        <w:overflowPunct w:val="0"/>
        <w:autoSpaceDE w:val="0"/>
        <w:autoSpaceDN w:val="0"/>
        <w:adjustRightInd w:val="0"/>
        <w:snapToGrid w:val="0"/>
        <w:rPr>
          <w:lang w:val="en-CA"/>
        </w:rPr>
      </w:pPr>
      <w:r>
        <w:rPr>
          <w:lang w:val="en-CA"/>
        </w:rPr>
        <w:tab/>
      </w:r>
      <w:r w:rsidR="00FA4CD4" w:rsidRPr="009B52AF">
        <w:rPr>
          <w:lang w:val="en-CA"/>
        </w:rPr>
        <w:t>I.</w:t>
      </w:r>
      <w:r w:rsidR="00FA4CD4" w:rsidRPr="009B52AF">
        <w:rPr>
          <w:lang w:val="en-CA"/>
        </w:rPr>
        <w:tab/>
      </w:r>
      <w:r w:rsidR="00BF6547" w:rsidRPr="00AE0A09">
        <w:rPr>
          <w:rFonts w:eastAsiaTheme="minorHAnsi"/>
          <w:lang w:val="en-CA"/>
        </w:rPr>
        <w:t>Tarhuna</w:t>
      </w:r>
    </w:p>
    <w:p w14:paraId="11A7D0E8" w14:textId="6AA7A597" w:rsidR="007F1E41" w:rsidRPr="009B52AF" w:rsidRDefault="00FA4CD4" w:rsidP="00FA4CD4">
      <w:pPr>
        <w:pStyle w:val="ParNoG"/>
        <w:numPr>
          <w:ilvl w:val="0"/>
          <w:numId w:val="0"/>
        </w:numPr>
        <w:tabs>
          <w:tab w:val="left" w:pos="1701"/>
        </w:tabs>
        <w:ind w:left="1134"/>
        <w:rPr>
          <w:lang w:val="en-CA"/>
        </w:rPr>
      </w:pPr>
      <w:r w:rsidRPr="009B52AF">
        <w:t>78.</w:t>
      </w:r>
      <w:r w:rsidRPr="009B52AF">
        <w:tab/>
      </w:r>
      <w:r w:rsidR="00950AC4" w:rsidRPr="009B52AF">
        <w:rPr>
          <w:lang w:val="en-CA"/>
        </w:rPr>
        <w:t>Several</w:t>
      </w:r>
      <w:r w:rsidR="00964AB0" w:rsidRPr="009B52AF">
        <w:rPr>
          <w:lang w:val="en-CA"/>
        </w:rPr>
        <w:t xml:space="preserve"> reports </w:t>
      </w:r>
      <w:r w:rsidR="00950AC4" w:rsidRPr="009B52AF">
        <w:rPr>
          <w:lang w:val="en-CA"/>
        </w:rPr>
        <w:t>have emerged</w:t>
      </w:r>
      <w:r w:rsidR="00964AB0" w:rsidRPr="009B52AF">
        <w:rPr>
          <w:lang w:val="en-CA"/>
        </w:rPr>
        <w:t xml:space="preserve"> </w:t>
      </w:r>
      <w:r w:rsidR="00950AC4" w:rsidRPr="009B52AF">
        <w:rPr>
          <w:lang w:val="en-CA"/>
        </w:rPr>
        <w:t xml:space="preserve">regarding </w:t>
      </w:r>
      <w:r w:rsidR="00964AB0" w:rsidRPr="009B52AF">
        <w:rPr>
          <w:lang w:val="en-CA"/>
        </w:rPr>
        <w:t xml:space="preserve">crimes </w:t>
      </w:r>
      <w:r w:rsidR="00950AC4" w:rsidRPr="009B52AF">
        <w:rPr>
          <w:lang w:val="en-CA"/>
        </w:rPr>
        <w:t>committed in the recent years in the town of Tarhuna (southeast of Tripoli)</w:t>
      </w:r>
      <w:r w:rsidR="00964AB0" w:rsidRPr="009B52AF">
        <w:rPr>
          <w:lang w:val="en-CA"/>
        </w:rPr>
        <w:t xml:space="preserve">, including </w:t>
      </w:r>
      <w:r w:rsidR="00F06EFB" w:rsidRPr="009B52AF">
        <w:rPr>
          <w:lang w:val="en-CA"/>
        </w:rPr>
        <w:t xml:space="preserve">widespread </w:t>
      </w:r>
      <w:r w:rsidR="00950AC4" w:rsidRPr="009B52AF">
        <w:rPr>
          <w:lang w:val="en-CA"/>
        </w:rPr>
        <w:t xml:space="preserve">abductions, </w:t>
      </w:r>
      <w:r w:rsidR="00F06EFB" w:rsidRPr="009B52AF">
        <w:rPr>
          <w:lang w:val="en-CA"/>
        </w:rPr>
        <w:t>systemati</w:t>
      </w:r>
      <w:r w:rsidR="00F86969" w:rsidRPr="009B52AF">
        <w:rPr>
          <w:lang w:val="en-CA"/>
        </w:rPr>
        <w:t xml:space="preserve">c </w:t>
      </w:r>
      <w:r w:rsidR="00964AB0" w:rsidRPr="009B52AF">
        <w:rPr>
          <w:lang w:val="en-CA"/>
        </w:rPr>
        <w:t>torture</w:t>
      </w:r>
      <w:r w:rsidR="002F6FF8" w:rsidRPr="009B52AF">
        <w:rPr>
          <w:lang w:val="en-CA"/>
        </w:rPr>
        <w:t xml:space="preserve"> and mass murders</w:t>
      </w:r>
      <w:r w:rsidR="00EA17BE" w:rsidRPr="009B52AF">
        <w:rPr>
          <w:lang w:val="en-CA"/>
        </w:rPr>
        <w:t>, including of women targeted for their family links</w:t>
      </w:r>
      <w:r w:rsidR="00F86969" w:rsidRPr="009B52AF">
        <w:rPr>
          <w:lang w:val="en-CA"/>
        </w:rPr>
        <w:t xml:space="preserve">. </w:t>
      </w:r>
      <w:r w:rsidR="00915AC6" w:rsidRPr="009B52AF">
        <w:rPr>
          <w:lang w:val="en-CA"/>
        </w:rPr>
        <w:t xml:space="preserve">These reports implicate </w:t>
      </w:r>
      <w:r w:rsidR="00F8523A" w:rsidRPr="009B52AF">
        <w:rPr>
          <w:lang w:val="en-CA"/>
        </w:rPr>
        <w:t>members of the</w:t>
      </w:r>
      <w:r w:rsidR="00915AC6" w:rsidRPr="009B52AF">
        <w:rPr>
          <w:lang w:val="en-CA"/>
        </w:rPr>
        <w:t xml:space="preserve"> </w:t>
      </w:r>
      <w:r w:rsidR="00F8523A" w:rsidRPr="009B52AF">
        <w:rPr>
          <w:lang w:val="en-CA"/>
        </w:rPr>
        <w:t xml:space="preserve">family </w:t>
      </w:r>
      <w:r w:rsidR="00915AC6" w:rsidRPr="009B52AF">
        <w:rPr>
          <w:lang w:val="en-CA"/>
        </w:rPr>
        <w:t>who</w:t>
      </w:r>
      <w:r w:rsidR="00C36E46" w:rsidRPr="009B52AF">
        <w:rPr>
          <w:lang w:val="en-CA"/>
        </w:rPr>
        <w:t xml:space="preserve"> </w:t>
      </w:r>
      <w:r w:rsidR="00E65764" w:rsidRPr="009B52AF">
        <w:rPr>
          <w:lang w:val="en-CA"/>
        </w:rPr>
        <w:t>ruled</w:t>
      </w:r>
      <w:r w:rsidR="002E0889" w:rsidRPr="009B52AF">
        <w:rPr>
          <w:lang w:val="en-CA"/>
        </w:rPr>
        <w:t xml:space="preserve"> the town</w:t>
      </w:r>
      <w:r w:rsidR="00730226" w:rsidRPr="009B52AF">
        <w:rPr>
          <w:lang w:val="en-CA"/>
        </w:rPr>
        <w:t xml:space="preserve"> </w:t>
      </w:r>
      <w:r w:rsidR="00F8523A" w:rsidRPr="009B52AF">
        <w:rPr>
          <w:lang w:val="en-CA"/>
        </w:rPr>
        <w:t>until recently, the Al-Kaniyat.</w:t>
      </w:r>
      <w:r w:rsidR="00CA6EA8" w:rsidRPr="009B52AF">
        <w:rPr>
          <w:lang w:val="en-CA"/>
        </w:rPr>
        <w:t xml:space="preserve"> The Al-Kaniyat</w:t>
      </w:r>
      <w:r w:rsidR="00C36E46" w:rsidRPr="009B52AF">
        <w:rPr>
          <w:lang w:val="en-CA"/>
        </w:rPr>
        <w:t xml:space="preserve"> </w:t>
      </w:r>
      <w:r w:rsidR="00BF572B" w:rsidRPr="009B52AF">
        <w:rPr>
          <w:lang w:val="en-CA"/>
        </w:rPr>
        <w:t>led</w:t>
      </w:r>
      <w:r w:rsidR="00631ED1" w:rsidRPr="009B52AF">
        <w:rPr>
          <w:lang w:val="en-CA"/>
        </w:rPr>
        <w:t xml:space="preserve"> an</w:t>
      </w:r>
      <w:r w:rsidR="00D4655C" w:rsidRPr="009B52AF">
        <w:rPr>
          <w:lang w:val="en-CA"/>
        </w:rPr>
        <w:t xml:space="preserve"> </w:t>
      </w:r>
      <w:r w:rsidR="00730226" w:rsidRPr="009B52AF">
        <w:rPr>
          <w:lang w:val="en-CA"/>
        </w:rPr>
        <w:t xml:space="preserve">armed faction which </w:t>
      </w:r>
      <w:r w:rsidR="00C36E46" w:rsidRPr="009B52AF">
        <w:rPr>
          <w:lang w:val="en-CA"/>
        </w:rPr>
        <w:t xml:space="preserve">first </w:t>
      </w:r>
      <w:r w:rsidR="00730226" w:rsidRPr="009B52AF">
        <w:rPr>
          <w:lang w:val="en-CA"/>
        </w:rPr>
        <w:t xml:space="preserve">aligned with the </w:t>
      </w:r>
      <w:r w:rsidR="000C7F8D" w:rsidRPr="009B52AF">
        <w:rPr>
          <w:lang w:val="en-CA"/>
        </w:rPr>
        <w:t>Tripoli government</w:t>
      </w:r>
      <w:r w:rsidR="00730226" w:rsidRPr="009B52AF">
        <w:rPr>
          <w:lang w:val="en-CA"/>
        </w:rPr>
        <w:t xml:space="preserve"> </w:t>
      </w:r>
      <w:r w:rsidR="000C7F8D" w:rsidRPr="009B52AF">
        <w:rPr>
          <w:lang w:val="en-CA"/>
        </w:rPr>
        <w:t xml:space="preserve">(2014-2018) </w:t>
      </w:r>
      <w:r w:rsidR="00730226" w:rsidRPr="009B52AF">
        <w:rPr>
          <w:lang w:val="en-CA"/>
        </w:rPr>
        <w:t>and subsequently with the LNA</w:t>
      </w:r>
      <w:r w:rsidR="000C7F8D" w:rsidRPr="009B52AF">
        <w:rPr>
          <w:lang w:val="en-CA"/>
        </w:rPr>
        <w:t xml:space="preserve"> (2019-2020)</w:t>
      </w:r>
      <w:r w:rsidR="00915AC6" w:rsidRPr="009B52AF">
        <w:rPr>
          <w:lang w:val="en-CA"/>
        </w:rPr>
        <w:t>.</w:t>
      </w:r>
      <w:r w:rsidR="00F86969" w:rsidRPr="009B52AF">
        <w:rPr>
          <w:lang w:val="en-CA"/>
        </w:rPr>
        <w:t xml:space="preserve"> </w:t>
      </w:r>
      <w:r w:rsidR="00D04700" w:rsidRPr="009B52AF">
        <w:rPr>
          <w:lang w:val="en-CA"/>
        </w:rPr>
        <w:t>S</w:t>
      </w:r>
      <w:r w:rsidR="00CA6EA8" w:rsidRPr="009B52AF">
        <w:rPr>
          <w:lang w:val="en-CA"/>
        </w:rPr>
        <w:t>ome</w:t>
      </w:r>
      <w:r w:rsidR="00EF0975" w:rsidRPr="009B52AF">
        <w:rPr>
          <w:lang w:val="en-CA"/>
        </w:rPr>
        <w:t xml:space="preserve"> </w:t>
      </w:r>
      <w:r w:rsidR="00D04700" w:rsidRPr="009B52AF">
        <w:rPr>
          <w:lang w:val="en-CA"/>
        </w:rPr>
        <w:t xml:space="preserve">leading figures of </w:t>
      </w:r>
      <w:r w:rsidR="006033D5" w:rsidRPr="009B52AF">
        <w:rPr>
          <w:lang w:val="en-CA"/>
        </w:rPr>
        <w:t xml:space="preserve">Al-Kaniyat </w:t>
      </w:r>
      <w:r w:rsidR="000E37B5" w:rsidRPr="009B52AF">
        <w:rPr>
          <w:lang w:val="en-CA"/>
        </w:rPr>
        <w:t>have been</w:t>
      </w:r>
      <w:r w:rsidR="00D04700" w:rsidRPr="009B52AF">
        <w:rPr>
          <w:lang w:val="en-CA"/>
        </w:rPr>
        <w:t xml:space="preserve"> reported dead, </w:t>
      </w:r>
      <w:r w:rsidR="006B468F" w:rsidRPr="009B52AF">
        <w:rPr>
          <w:lang w:val="en-CA"/>
        </w:rPr>
        <w:t>as documented above in section B</w:t>
      </w:r>
      <w:r w:rsidR="006033D5" w:rsidRPr="009B52AF">
        <w:rPr>
          <w:lang w:val="en-CA"/>
        </w:rPr>
        <w:t>.</w:t>
      </w:r>
    </w:p>
    <w:p w14:paraId="326E9D86" w14:textId="66807F7C" w:rsidR="00750BA2" w:rsidRPr="009B52AF" w:rsidRDefault="00FA4CD4" w:rsidP="00FA4CD4">
      <w:pPr>
        <w:pStyle w:val="ParNoG"/>
        <w:numPr>
          <w:ilvl w:val="0"/>
          <w:numId w:val="0"/>
        </w:numPr>
        <w:tabs>
          <w:tab w:val="left" w:pos="1701"/>
        </w:tabs>
        <w:ind w:left="1134"/>
        <w:rPr>
          <w:lang w:val="en-CA"/>
        </w:rPr>
      </w:pPr>
      <w:r w:rsidRPr="009B52AF">
        <w:t>79.</w:t>
      </w:r>
      <w:r w:rsidRPr="009B52AF">
        <w:tab/>
      </w:r>
      <w:r w:rsidR="00F86969" w:rsidRPr="009B52AF">
        <w:rPr>
          <w:lang w:val="en-CA"/>
        </w:rPr>
        <w:t xml:space="preserve">The Mission </w:t>
      </w:r>
      <w:r w:rsidR="00712CD4" w:rsidRPr="009B52AF">
        <w:rPr>
          <w:lang w:val="en-CA"/>
        </w:rPr>
        <w:t>consider</w:t>
      </w:r>
      <w:r w:rsidR="00596E95" w:rsidRPr="009B52AF">
        <w:rPr>
          <w:lang w:val="en-CA"/>
        </w:rPr>
        <w:t>ed</w:t>
      </w:r>
      <w:r w:rsidR="00712CD4" w:rsidRPr="009B52AF">
        <w:rPr>
          <w:lang w:val="en-CA"/>
        </w:rPr>
        <w:t xml:space="preserve"> </w:t>
      </w:r>
      <w:r w:rsidR="00F86969" w:rsidRPr="009B52AF">
        <w:rPr>
          <w:lang w:val="en-CA"/>
        </w:rPr>
        <w:t xml:space="preserve">the events of </w:t>
      </w:r>
      <w:r w:rsidR="00F06EFB" w:rsidRPr="009B52AF">
        <w:rPr>
          <w:lang w:val="en-CA"/>
        </w:rPr>
        <w:t>T</w:t>
      </w:r>
      <w:r w:rsidR="00F86969" w:rsidRPr="009B52AF">
        <w:rPr>
          <w:lang w:val="en-CA"/>
        </w:rPr>
        <w:t>arhuna to be</w:t>
      </w:r>
      <w:r w:rsidR="00F06EFB" w:rsidRPr="009B52AF">
        <w:rPr>
          <w:lang w:val="en-CA"/>
        </w:rPr>
        <w:t xml:space="preserve"> </w:t>
      </w:r>
      <w:r w:rsidR="00915AC6" w:rsidRPr="009B52AF">
        <w:rPr>
          <w:lang w:val="en-CA"/>
        </w:rPr>
        <w:t xml:space="preserve">a </w:t>
      </w:r>
      <w:r w:rsidR="00F06EFB" w:rsidRPr="009B52AF">
        <w:rPr>
          <w:lang w:val="en-CA"/>
        </w:rPr>
        <w:t xml:space="preserve">priority area of investigation. </w:t>
      </w:r>
      <w:r w:rsidR="00F86969" w:rsidRPr="009B52AF">
        <w:rPr>
          <w:lang w:val="en-CA"/>
        </w:rPr>
        <w:t>It</w:t>
      </w:r>
      <w:r w:rsidR="00950AC4" w:rsidRPr="009B52AF">
        <w:rPr>
          <w:lang w:val="en-CA"/>
        </w:rPr>
        <w:t xml:space="preserve"> </w:t>
      </w:r>
      <w:r w:rsidR="00C04EA4" w:rsidRPr="009B52AF">
        <w:rPr>
          <w:lang w:val="en-CA"/>
        </w:rPr>
        <w:t xml:space="preserve">conducted a site visit </w:t>
      </w:r>
      <w:r w:rsidR="00950AC4" w:rsidRPr="009B52AF">
        <w:rPr>
          <w:lang w:val="en-CA"/>
        </w:rPr>
        <w:t xml:space="preserve">in July </w:t>
      </w:r>
      <w:r w:rsidR="00424CBF" w:rsidRPr="009B52AF">
        <w:rPr>
          <w:lang w:val="en-CA"/>
        </w:rPr>
        <w:t>2021</w:t>
      </w:r>
      <w:r w:rsidR="00D4655C" w:rsidRPr="009B52AF">
        <w:rPr>
          <w:lang w:val="en-CA"/>
        </w:rPr>
        <w:t>, interviewed first-hand witnesses</w:t>
      </w:r>
      <w:r w:rsidR="008338EA" w:rsidRPr="009B52AF">
        <w:rPr>
          <w:lang w:val="en-CA"/>
        </w:rPr>
        <w:t xml:space="preserve"> </w:t>
      </w:r>
      <w:r w:rsidR="00D4655C" w:rsidRPr="009B52AF">
        <w:rPr>
          <w:lang w:val="en-CA"/>
        </w:rPr>
        <w:t xml:space="preserve">and </w:t>
      </w:r>
      <w:r w:rsidR="008338EA" w:rsidRPr="009B52AF">
        <w:rPr>
          <w:lang w:val="en-CA"/>
        </w:rPr>
        <w:t>gathered</w:t>
      </w:r>
      <w:r w:rsidR="00950AC4" w:rsidRPr="009B52AF">
        <w:rPr>
          <w:lang w:val="en-CA"/>
        </w:rPr>
        <w:t xml:space="preserve"> documentary </w:t>
      </w:r>
      <w:r w:rsidR="00683FD3" w:rsidRPr="009B52AF">
        <w:rPr>
          <w:lang w:val="en-CA"/>
        </w:rPr>
        <w:t>evidence</w:t>
      </w:r>
      <w:r w:rsidR="00950AC4" w:rsidRPr="009B52AF">
        <w:rPr>
          <w:lang w:val="en-CA"/>
        </w:rPr>
        <w:t xml:space="preserve">, including forensic reports and satellite imagery. </w:t>
      </w:r>
      <w:r w:rsidR="008A5413" w:rsidRPr="009B52AF">
        <w:rPr>
          <w:lang w:val="en-CA"/>
        </w:rPr>
        <w:t>The</w:t>
      </w:r>
      <w:r w:rsidR="00DF2C5C" w:rsidRPr="009B52AF">
        <w:rPr>
          <w:lang w:val="en-CA"/>
        </w:rPr>
        <w:t xml:space="preserve"> informati</w:t>
      </w:r>
      <w:r w:rsidR="00BF572B" w:rsidRPr="009B52AF">
        <w:rPr>
          <w:lang w:val="en-CA"/>
        </w:rPr>
        <w:t>on collected</w:t>
      </w:r>
      <w:r w:rsidR="00DF2C5C" w:rsidRPr="009B52AF">
        <w:rPr>
          <w:lang w:val="en-CA"/>
        </w:rPr>
        <w:t xml:space="preserve"> </w:t>
      </w:r>
      <w:r w:rsidR="00596E95" w:rsidRPr="009B52AF">
        <w:rPr>
          <w:lang w:val="en-CA"/>
        </w:rPr>
        <w:t>revealed</w:t>
      </w:r>
      <w:r w:rsidR="00D4655C" w:rsidRPr="009B52AF">
        <w:rPr>
          <w:lang w:val="en-CA"/>
        </w:rPr>
        <w:t xml:space="preserve"> an extremely complex setting.</w:t>
      </w:r>
      <w:r w:rsidR="008A5413" w:rsidRPr="009B52AF">
        <w:rPr>
          <w:lang w:val="en-CA"/>
        </w:rPr>
        <w:t xml:space="preserve"> </w:t>
      </w:r>
      <w:r w:rsidR="005D300D" w:rsidRPr="009B52AF">
        <w:rPr>
          <w:lang w:val="en-CA"/>
        </w:rPr>
        <w:t xml:space="preserve">The </w:t>
      </w:r>
      <w:r w:rsidR="002F6FF8" w:rsidRPr="009B52AF">
        <w:rPr>
          <w:lang w:val="en-CA"/>
        </w:rPr>
        <w:t xml:space="preserve">period which witnessed the </w:t>
      </w:r>
      <w:r w:rsidR="005D300D" w:rsidRPr="009B52AF">
        <w:rPr>
          <w:lang w:val="en-CA"/>
        </w:rPr>
        <w:t xml:space="preserve">alleged </w:t>
      </w:r>
      <w:r w:rsidR="002F6FF8" w:rsidRPr="009B52AF">
        <w:rPr>
          <w:lang w:val="en-CA"/>
        </w:rPr>
        <w:t>crimes</w:t>
      </w:r>
      <w:r w:rsidR="007141A1" w:rsidRPr="009B52AF">
        <w:rPr>
          <w:lang w:val="en-CA"/>
        </w:rPr>
        <w:t xml:space="preserve"> spanned over many years</w:t>
      </w:r>
      <w:r w:rsidR="00F6307C" w:rsidRPr="009B52AF">
        <w:rPr>
          <w:lang w:val="en-CA"/>
        </w:rPr>
        <w:t xml:space="preserve"> and </w:t>
      </w:r>
      <w:r w:rsidR="000E37B5" w:rsidRPr="009B52AF">
        <w:rPr>
          <w:lang w:val="en-CA"/>
        </w:rPr>
        <w:t xml:space="preserve">also </w:t>
      </w:r>
      <w:r w:rsidR="002F6FF8" w:rsidRPr="009B52AF">
        <w:rPr>
          <w:lang w:val="en-CA"/>
        </w:rPr>
        <w:t>coincided with the armed confrontations which took place in the broader Tripoli area</w:t>
      </w:r>
      <w:r w:rsidR="000E37B5" w:rsidRPr="009B52AF">
        <w:rPr>
          <w:lang w:val="en-CA"/>
        </w:rPr>
        <w:t xml:space="preserve"> in 2019-2020</w:t>
      </w:r>
      <w:r w:rsidR="002F6FF8" w:rsidRPr="009B52AF">
        <w:rPr>
          <w:lang w:val="en-CA"/>
        </w:rPr>
        <w:t>.</w:t>
      </w:r>
      <w:r w:rsidR="00712CD4" w:rsidRPr="009B52AF">
        <w:rPr>
          <w:lang w:val="en-CA"/>
        </w:rPr>
        <w:t xml:space="preserve"> </w:t>
      </w:r>
      <w:r w:rsidR="00D456A9" w:rsidRPr="009B52AF">
        <w:rPr>
          <w:lang w:val="en-CA"/>
        </w:rPr>
        <w:t>The Mission received</w:t>
      </w:r>
      <w:r w:rsidR="00553C2F" w:rsidRPr="009B52AF">
        <w:rPr>
          <w:lang w:val="en-CA"/>
        </w:rPr>
        <w:t xml:space="preserve"> credible indications that </w:t>
      </w:r>
      <w:r w:rsidR="00750BA2" w:rsidRPr="009B52AF">
        <w:rPr>
          <w:lang w:val="en-CA"/>
        </w:rPr>
        <w:t>the crimes resulted in a</w:t>
      </w:r>
      <w:r w:rsidR="00712CD4" w:rsidRPr="009B52AF">
        <w:rPr>
          <w:lang w:val="en-CA"/>
        </w:rPr>
        <w:t xml:space="preserve"> high number of victims, including women and children</w:t>
      </w:r>
      <w:r w:rsidR="00EA17BE" w:rsidRPr="009B52AF">
        <w:rPr>
          <w:lang w:val="en-CA"/>
        </w:rPr>
        <w:t>. In the context of a patriarchal society,</w:t>
      </w:r>
      <w:r w:rsidR="00CA6EA8" w:rsidRPr="009B52AF">
        <w:rPr>
          <w:lang w:val="en-CA"/>
        </w:rPr>
        <w:t xml:space="preserve"> </w:t>
      </w:r>
      <w:r w:rsidR="00EA17BE" w:rsidRPr="009B52AF">
        <w:rPr>
          <w:lang w:val="en-CA"/>
        </w:rPr>
        <w:t>s</w:t>
      </w:r>
      <w:r w:rsidR="006033D5" w:rsidRPr="009B52AF">
        <w:rPr>
          <w:lang w:val="en-CA"/>
        </w:rPr>
        <w:t>everal families</w:t>
      </w:r>
      <w:r w:rsidR="00312D8C" w:rsidRPr="009B52AF">
        <w:rPr>
          <w:lang w:val="en-CA"/>
        </w:rPr>
        <w:t xml:space="preserve"> continue to suffer from the absence of relatives reported missing</w:t>
      </w:r>
      <w:r w:rsidR="00A7282A" w:rsidRPr="009B52AF">
        <w:rPr>
          <w:lang w:val="en-CA"/>
        </w:rPr>
        <w:t>, wi</w:t>
      </w:r>
      <w:r w:rsidR="00C80E3B" w:rsidRPr="009B52AF">
        <w:rPr>
          <w:lang w:val="en-CA"/>
        </w:rPr>
        <w:t xml:space="preserve">th women </w:t>
      </w:r>
      <w:r w:rsidR="00C25780" w:rsidRPr="009B52AF">
        <w:rPr>
          <w:lang w:val="en-CA"/>
        </w:rPr>
        <w:t>having become</w:t>
      </w:r>
      <w:r w:rsidR="00C80E3B" w:rsidRPr="009B52AF">
        <w:rPr>
          <w:lang w:val="en-CA"/>
        </w:rPr>
        <w:t xml:space="preserve"> </w:t>
      </w:r>
      <w:r w:rsidR="003978DA" w:rsidRPr="009B52AF">
        <w:rPr>
          <w:lang w:val="en-CA"/>
        </w:rPr>
        <w:t xml:space="preserve">heads of households and </w:t>
      </w:r>
      <w:r w:rsidR="00C80E3B" w:rsidRPr="009B52AF">
        <w:rPr>
          <w:lang w:val="en-CA"/>
        </w:rPr>
        <w:t>breadwinners</w:t>
      </w:r>
      <w:r w:rsidR="00E35358" w:rsidRPr="009B52AF">
        <w:rPr>
          <w:lang w:val="en-CA"/>
        </w:rPr>
        <w:t xml:space="preserve"> and children bearing the loss of their parents</w:t>
      </w:r>
      <w:r w:rsidR="00712CD4" w:rsidRPr="009B52AF">
        <w:rPr>
          <w:lang w:val="en-CA"/>
        </w:rPr>
        <w:t>.</w:t>
      </w:r>
      <w:r w:rsidR="002F6FF8" w:rsidRPr="009B52AF">
        <w:rPr>
          <w:lang w:val="en-CA"/>
        </w:rPr>
        <w:t xml:space="preserve"> </w:t>
      </w:r>
      <w:r w:rsidR="001C265E" w:rsidRPr="009B52AF">
        <w:rPr>
          <w:lang w:val="en-CA"/>
        </w:rPr>
        <w:t>The</w:t>
      </w:r>
      <w:r w:rsidR="00553C2F" w:rsidRPr="009B52AF">
        <w:rPr>
          <w:lang w:val="en-CA"/>
        </w:rPr>
        <w:t xml:space="preserve"> motivations underlying the crimes</w:t>
      </w:r>
      <w:r w:rsidR="00312D8C" w:rsidRPr="009B52AF">
        <w:rPr>
          <w:lang w:val="en-CA"/>
        </w:rPr>
        <w:t xml:space="preserve"> </w:t>
      </w:r>
      <w:r w:rsidR="00CA6EA8" w:rsidRPr="009B52AF">
        <w:rPr>
          <w:lang w:val="en-CA"/>
        </w:rPr>
        <w:t>appear</w:t>
      </w:r>
      <w:r w:rsidR="00A7282A" w:rsidRPr="009B52AF">
        <w:rPr>
          <w:lang w:val="en-CA"/>
        </w:rPr>
        <w:t xml:space="preserve"> to be</w:t>
      </w:r>
      <w:r w:rsidR="00553C2F" w:rsidRPr="009B52AF">
        <w:rPr>
          <w:lang w:val="en-CA"/>
        </w:rPr>
        <w:t xml:space="preserve"> multifaceted</w:t>
      </w:r>
      <w:r w:rsidR="006033D5" w:rsidRPr="009B52AF">
        <w:rPr>
          <w:lang w:val="en-CA"/>
        </w:rPr>
        <w:t xml:space="preserve"> and must be understood</w:t>
      </w:r>
      <w:r w:rsidR="00427B5D" w:rsidRPr="009B52AF">
        <w:rPr>
          <w:lang w:val="en-CA"/>
        </w:rPr>
        <w:t xml:space="preserve"> against the</w:t>
      </w:r>
      <w:r w:rsidR="006033D5" w:rsidRPr="009B52AF">
        <w:rPr>
          <w:lang w:val="en-CA"/>
        </w:rPr>
        <w:t xml:space="preserve"> b</w:t>
      </w:r>
      <w:r w:rsidR="00427B5D" w:rsidRPr="009B52AF">
        <w:rPr>
          <w:lang w:val="en-CA"/>
        </w:rPr>
        <w:t xml:space="preserve">ackdrop of the </w:t>
      </w:r>
      <w:r w:rsidR="00F25BE2" w:rsidRPr="009B52AF">
        <w:rPr>
          <w:lang w:val="en-CA"/>
        </w:rPr>
        <w:t>A</w:t>
      </w:r>
      <w:r w:rsidR="00427B5D" w:rsidRPr="009B52AF">
        <w:rPr>
          <w:lang w:val="en-CA"/>
        </w:rPr>
        <w:t xml:space="preserve">l-Kaniyat’s </w:t>
      </w:r>
      <w:r w:rsidR="000E37B5" w:rsidRPr="009B52AF">
        <w:rPr>
          <w:lang w:val="en-CA"/>
        </w:rPr>
        <w:t xml:space="preserve">shifting </w:t>
      </w:r>
      <w:r w:rsidR="00427B5D" w:rsidRPr="009B52AF">
        <w:rPr>
          <w:lang w:val="en-CA"/>
        </w:rPr>
        <w:t>alliances</w:t>
      </w:r>
      <w:r w:rsidR="006033D5" w:rsidRPr="009B52AF">
        <w:rPr>
          <w:lang w:val="en-CA"/>
        </w:rPr>
        <w:t>.</w:t>
      </w:r>
      <w:r w:rsidR="001C265E" w:rsidRPr="009B52AF">
        <w:rPr>
          <w:lang w:val="en-CA"/>
        </w:rPr>
        <w:t xml:space="preserve"> </w:t>
      </w:r>
    </w:p>
    <w:p w14:paraId="77D529E0" w14:textId="14C03566" w:rsidR="003D2537" w:rsidRPr="009B52AF" w:rsidRDefault="00FA4CD4" w:rsidP="00FA4CD4">
      <w:pPr>
        <w:pStyle w:val="ParNoG"/>
        <w:numPr>
          <w:ilvl w:val="0"/>
          <w:numId w:val="0"/>
        </w:numPr>
        <w:tabs>
          <w:tab w:val="left" w:pos="1701"/>
        </w:tabs>
        <w:ind w:left="1134"/>
        <w:rPr>
          <w:lang w:val="en-CA"/>
        </w:rPr>
      </w:pPr>
      <w:r w:rsidRPr="009B52AF">
        <w:t>80.</w:t>
      </w:r>
      <w:r w:rsidRPr="009B52AF">
        <w:tab/>
      </w:r>
      <w:r w:rsidR="00F023F1" w:rsidRPr="009B52AF">
        <w:rPr>
          <w:lang w:val="en-CA"/>
        </w:rPr>
        <w:t xml:space="preserve">The Mission </w:t>
      </w:r>
      <w:r w:rsidR="006A2CB6" w:rsidRPr="009B52AF">
        <w:rPr>
          <w:lang w:val="en-CA"/>
        </w:rPr>
        <w:t>documented</w:t>
      </w:r>
      <w:r w:rsidR="00A7282A" w:rsidRPr="009B52AF">
        <w:rPr>
          <w:lang w:val="en-CA"/>
        </w:rPr>
        <w:t xml:space="preserve"> a number of disappearances</w:t>
      </w:r>
      <w:r w:rsidR="00F023F1" w:rsidRPr="009B52AF">
        <w:rPr>
          <w:lang w:val="en-CA"/>
        </w:rPr>
        <w:t xml:space="preserve">, including that of Abubaker Naama, who </w:t>
      </w:r>
      <w:r w:rsidR="007F1E41" w:rsidRPr="009B52AF">
        <w:rPr>
          <w:lang w:val="en-CA"/>
        </w:rPr>
        <w:t xml:space="preserve">was abducted </w:t>
      </w:r>
      <w:r w:rsidR="00F023F1" w:rsidRPr="009B52AF">
        <w:rPr>
          <w:lang w:val="en-CA"/>
        </w:rPr>
        <w:t>in November 2019</w:t>
      </w:r>
      <w:r w:rsidR="007F1E41" w:rsidRPr="009B52AF">
        <w:rPr>
          <w:lang w:val="en-CA"/>
        </w:rPr>
        <w:t xml:space="preserve"> </w:t>
      </w:r>
      <w:r w:rsidR="006033D5" w:rsidRPr="009B52AF">
        <w:rPr>
          <w:lang w:val="en-CA"/>
        </w:rPr>
        <w:t>by men linked to the Al-Kaniyat</w:t>
      </w:r>
      <w:r w:rsidR="003B6EB3" w:rsidRPr="009B52AF">
        <w:rPr>
          <w:lang w:val="en-CA"/>
        </w:rPr>
        <w:t>.</w:t>
      </w:r>
      <w:r w:rsidR="006033D5" w:rsidRPr="009B52AF">
        <w:rPr>
          <w:lang w:val="en-CA"/>
        </w:rPr>
        <w:t xml:space="preserve"> </w:t>
      </w:r>
      <w:r w:rsidR="003B6EB3" w:rsidRPr="009B52AF">
        <w:rPr>
          <w:lang w:val="en-CA"/>
        </w:rPr>
        <w:t>H</w:t>
      </w:r>
      <w:r w:rsidR="007F1E41" w:rsidRPr="009B52AF">
        <w:rPr>
          <w:lang w:val="en-CA"/>
        </w:rPr>
        <w:t>is whereabouts remained unknown to his family until</w:t>
      </w:r>
      <w:r w:rsidR="006033D5" w:rsidRPr="009B52AF">
        <w:rPr>
          <w:lang w:val="en-CA"/>
        </w:rPr>
        <w:t xml:space="preserve"> rec</w:t>
      </w:r>
      <w:r w:rsidR="003B6EB3" w:rsidRPr="009B52AF">
        <w:rPr>
          <w:lang w:val="en-CA"/>
        </w:rPr>
        <w:t>ently</w:t>
      </w:r>
      <w:r w:rsidR="006033D5" w:rsidRPr="009B52AF">
        <w:rPr>
          <w:lang w:val="en-CA"/>
        </w:rPr>
        <w:t xml:space="preserve"> when Libyan forensic experts identified his body buried in what appeared to be a mass grave</w:t>
      </w:r>
      <w:r w:rsidR="007F1E41" w:rsidRPr="009B52AF">
        <w:rPr>
          <w:lang w:val="en-CA"/>
        </w:rPr>
        <w:t>.</w:t>
      </w:r>
      <w:r w:rsidR="00F06EFB" w:rsidRPr="009B52AF">
        <w:rPr>
          <w:lang w:val="en-CA"/>
        </w:rPr>
        <w:t xml:space="preserve"> </w:t>
      </w:r>
      <w:r w:rsidR="006033D5" w:rsidRPr="009B52AF">
        <w:rPr>
          <w:lang w:val="en-CA"/>
        </w:rPr>
        <w:t>The Mission independently reviewed the forensic report</w:t>
      </w:r>
      <w:r w:rsidR="00427B5D" w:rsidRPr="009B52AF">
        <w:rPr>
          <w:lang w:val="en-CA"/>
        </w:rPr>
        <w:t xml:space="preserve"> and </w:t>
      </w:r>
      <w:r w:rsidR="003B6EB3" w:rsidRPr="009B52AF">
        <w:rPr>
          <w:lang w:val="en-CA"/>
        </w:rPr>
        <w:t>found reasonable grounds to believe</w:t>
      </w:r>
      <w:r w:rsidR="00427B5D" w:rsidRPr="009B52AF">
        <w:rPr>
          <w:lang w:val="en-CA"/>
        </w:rPr>
        <w:t xml:space="preserve"> that </w:t>
      </w:r>
      <w:r w:rsidR="00ED70C9" w:rsidRPr="009B52AF">
        <w:rPr>
          <w:lang w:val="en-CA"/>
        </w:rPr>
        <w:t xml:space="preserve">Abubaker was </w:t>
      </w:r>
      <w:r w:rsidR="000E37B5" w:rsidRPr="009B52AF">
        <w:rPr>
          <w:lang w:val="en-CA"/>
        </w:rPr>
        <w:t>blindfolded and summarily executed</w:t>
      </w:r>
      <w:r w:rsidR="00CA6EA8" w:rsidRPr="009B52AF">
        <w:rPr>
          <w:lang w:val="en-CA"/>
        </w:rPr>
        <w:t>.</w:t>
      </w:r>
      <w:r w:rsidR="00F023F1" w:rsidRPr="009B52AF">
        <w:rPr>
          <w:lang w:val="en-CA"/>
        </w:rPr>
        <w:t xml:space="preserve"> </w:t>
      </w:r>
      <w:r w:rsidR="003B6EB3" w:rsidRPr="009B52AF">
        <w:rPr>
          <w:lang w:val="en-CA"/>
        </w:rPr>
        <w:t>In connection with this, the Mission</w:t>
      </w:r>
      <w:r w:rsidR="00F023F1" w:rsidRPr="009B52AF">
        <w:rPr>
          <w:lang w:val="en-CA"/>
        </w:rPr>
        <w:t xml:space="preserve"> </w:t>
      </w:r>
      <w:r w:rsidR="003B6EB3" w:rsidRPr="009B52AF">
        <w:rPr>
          <w:lang w:val="en-CA"/>
        </w:rPr>
        <w:t>identified</w:t>
      </w:r>
      <w:r w:rsidR="008338EA" w:rsidRPr="009B52AF">
        <w:rPr>
          <w:lang w:val="en-CA"/>
        </w:rPr>
        <w:t xml:space="preserve"> </w:t>
      </w:r>
      <w:r w:rsidR="001B1EF5" w:rsidRPr="009B52AF">
        <w:rPr>
          <w:lang w:val="en-CA"/>
        </w:rPr>
        <w:t>7</w:t>
      </w:r>
      <w:r w:rsidR="008338EA" w:rsidRPr="009B52AF">
        <w:rPr>
          <w:lang w:val="en-CA"/>
        </w:rPr>
        <w:t xml:space="preserve"> sites in the area of Tarhuna</w:t>
      </w:r>
      <w:r w:rsidR="00C42992" w:rsidRPr="009B52AF">
        <w:rPr>
          <w:lang w:val="en-CA"/>
        </w:rPr>
        <w:t xml:space="preserve"> where there appears to have been soil di</w:t>
      </w:r>
      <w:r w:rsidR="00F023F1" w:rsidRPr="009B52AF">
        <w:rPr>
          <w:lang w:val="en-CA"/>
        </w:rPr>
        <w:t xml:space="preserve">sturbance during </w:t>
      </w:r>
      <w:r w:rsidR="00C04EA4" w:rsidRPr="009B52AF">
        <w:rPr>
          <w:lang w:val="en-CA"/>
        </w:rPr>
        <w:t>short period</w:t>
      </w:r>
      <w:r w:rsidR="00F023F1" w:rsidRPr="009B52AF">
        <w:rPr>
          <w:lang w:val="en-CA"/>
        </w:rPr>
        <w:t>s of time</w:t>
      </w:r>
      <w:r w:rsidR="006A3C58" w:rsidRPr="009B52AF">
        <w:rPr>
          <w:lang w:val="en-CA"/>
        </w:rPr>
        <w:t xml:space="preserve"> </w:t>
      </w:r>
      <w:r w:rsidR="00704C7D" w:rsidRPr="009B52AF">
        <w:rPr>
          <w:lang w:val="en-CA"/>
        </w:rPr>
        <w:t xml:space="preserve">towards the end of 2019 and beginning of 2020 </w:t>
      </w:r>
      <w:r w:rsidR="006A3C58" w:rsidRPr="009B52AF">
        <w:rPr>
          <w:lang w:val="en-CA"/>
        </w:rPr>
        <w:t>(</w:t>
      </w:r>
      <w:r w:rsidR="00413759" w:rsidRPr="009B52AF">
        <w:rPr>
          <w:lang w:val="en-CA"/>
        </w:rPr>
        <w:t>figure 4</w:t>
      </w:r>
      <w:r w:rsidR="006A3C58" w:rsidRPr="009B52AF">
        <w:rPr>
          <w:lang w:val="en-CA"/>
        </w:rPr>
        <w:t>)</w:t>
      </w:r>
      <w:r w:rsidR="00D456A9" w:rsidRPr="009B52AF">
        <w:rPr>
          <w:lang w:val="en-CA"/>
        </w:rPr>
        <w:t>,</w:t>
      </w:r>
      <w:r w:rsidR="003B240A">
        <w:rPr>
          <w:rStyle w:val="FootnoteReference"/>
          <w:lang w:val="en-CA"/>
        </w:rPr>
        <w:footnoteReference w:id="61"/>
      </w:r>
      <w:r w:rsidR="00C04EA4" w:rsidRPr="009B52AF">
        <w:rPr>
          <w:lang w:val="en-CA"/>
        </w:rPr>
        <w:t xml:space="preserve"> </w:t>
      </w:r>
      <w:r w:rsidR="00D456A9" w:rsidRPr="009B52AF">
        <w:rPr>
          <w:lang w:val="en-CA"/>
        </w:rPr>
        <w:t xml:space="preserve">which </w:t>
      </w:r>
      <w:r w:rsidR="00D43B40" w:rsidRPr="009B52AF">
        <w:rPr>
          <w:lang w:val="en-CA"/>
        </w:rPr>
        <w:t>strongly suggests the digging of graves</w:t>
      </w:r>
      <w:r w:rsidR="00CF6C59" w:rsidRPr="009B52AF">
        <w:rPr>
          <w:lang w:val="en-CA"/>
        </w:rPr>
        <w:t>. T</w:t>
      </w:r>
      <w:r w:rsidR="00ED70C9" w:rsidRPr="009B52AF">
        <w:rPr>
          <w:lang w:val="en-CA"/>
        </w:rPr>
        <w:t xml:space="preserve">he Mission </w:t>
      </w:r>
      <w:r w:rsidR="00D456A9" w:rsidRPr="009B52AF">
        <w:rPr>
          <w:lang w:val="en-CA"/>
        </w:rPr>
        <w:t>received</w:t>
      </w:r>
      <w:r w:rsidR="00766F48" w:rsidRPr="009B52AF">
        <w:rPr>
          <w:lang w:val="en-CA"/>
        </w:rPr>
        <w:t xml:space="preserve"> information </w:t>
      </w:r>
      <w:r w:rsidR="000E37B5" w:rsidRPr="009B52AF">
        <w:rPr>
          <w:lang w:val="en-CA"/>
        </w:rPr>
        <w:t>indicating a number of</w:t>
      </w:r>
      <w:r w:rsidR="00766F48" w:rsidRPr="009B52AF">
        <w:rPr>
          <w:lang w:val="en-CA"/>
        </w:rPr>
        <w:t xml:space="preserve"> </w:t>
      </w:r>
      <w:r w:rsidR="00827CCE" w:rsidRPr="009B52AF">
        <w:rPr>
          <w:lang w:val="en-CA"/>
        </w:rPr>
        <w:t>disappearance</w:t>
      </w:r>
      <w:r w:rsidR="000E37B5" w:rsidRPr="009B52AF">
        <w:rPr>
          <w:lang w:val="en-CA"/>
        </w:rPr>
        <w:t>s</w:t>
      </w:r>
      <w:r w:rsidR="00A337CB" w:rsidRPr="009B52AF">
        <w:rPr>
          <w:lang w:val="en-CA"/>
        </w:rPr>
        <w:t xml:space="preserve"> during the same timeframe</w:t>
      </w:r>
      <w:r w:rsidR="00686B7C" w:rsidRPr="009B52AF">
        <w:rPr>
          <w:lang w:val="en-CA"/>
        </w:rPr>
        <w:t>.</w:t>
      </w:r>
      <w:r w:rsidR="00C454FC" w:rsidRPr="009B52AF">
        <w:rPr>
          <w:lang w:val="en-CA"/>
        </w:rPr>
        <w:t xml:space="preserve"> It also obtained information regarding other </w:t>
      </w:r>
      <w:r w:rsidR="00327447" w:rsidRPr="009B52AF">
        <w:rPr>
          <w:lang w:val="en-CA"/>
        </w:rPr>
        <w:t xml:space="preserve">potential mass grave </w:t>
      </w:r>
      <w:r w:rsidR="00C454FC" w:rsidRPr="009B52AF">
        <w:rPr>
          <w:lang w:val="en-CA"/>
        </w:rPr>
        <w:t>sites.</w:t>
      </w:r>
    </w:p>
    <w:p w14:paraId="01D5564F" w14:textId="7C2885DB" w:rsidR="00EF0975" w:rsidRPr="009B52AF" w:rsidRDefault="00FA4CD4" w:rsidP="00FA4CD4">
      <w:pPr>
        <w:pStyle w:val="ParNoG"/>
        <w:numPr>
          <w:ilvl w:val="0"/>
          <w:numId w:val="0"/>
        </w:numPr>
        <w:tabs>
          <w:tab w:val="left" w:pos="1701"/>
        </w:tabs>
        <w:ind w:left="1134"/>
        <w:rPr>
          <w:lang w:val="en-CA"/>
        </w:rPr>
      </w:pPr>
      <w:r w:rsidRPr="009B52AF">
        <w:t>81.</w:t>
      </w:r>
      <w:r w:rsidRPr="009B52AF">
        <w:tab/>
      </w:r>
      <w:r w:rsidR="00EF0975" w:rsidRPr="009B52AF">
        <w:rPr>
          <w:lang w:val="en-CA"/>
        </w:rPr>
        <w:t xml:space="preserve">The Mission </w:t>
      </w:r>
      <w:r w:rsidR="00C454FC" w:rsidRPr="009B52AF">
        <w:rPr>
          <w:lang w:val="en-CA"/>
        </w:rPr>
        <w:t>collected</w:t>
      </w:r>
      <w:r w:rsidR="00EF0975" w:rsidRPr="009B52AF">
        <w:rPr>
          <w:lang w:val="en-CA"/>
        </w:rPr>
        <w:t xml:space="preserve"> detailed accounts of persons who</w:t>
      </w:r>
      <w:r w:rsidR="00766F48" w:rsidRPr="009B52AF">
        <w:rPr>
          <w:lang w:val="en-CA"/>
        </w:rPr>
        <w:t>,</w:t>
      </w:r>
      <w:r w:rsidR="00EF0975" w:rsidRPr="009B52AF">
        <w:rPr>
          <w:lang w:val="en-CA"/>
        </w:rPr>
        <w:t xml:space="preserve"> following their abductions</w:t>
      </w:r>
      <w:r w:rsidR="00EB5A0E" w:rsidRPr="009B52AF">
        <w:rPr>
          <w:lang w:val="en-CA"/>
        </w:rPr>
        <w:t xml:space="preserve"> by Al-Kaniyat associates</w:t>
      </w:r>
      <w:r w:rsidR="00EF0975" w:rsidRPr="009B52AF">
        <w:rPr>
          <w:lang w:val="en-CA"/>
        </w:rPr>
        <w:t>, were kept</w:t>
      </w:r>
      <w:r w:rsidR="00CF6C59" w:rsidRPr="009B52AF">
        <w:rPr>
          <w:lang w:val="en-CA"/>
        </w:rPr>
        <w:t xml:space="preserve"> against their will in places</w:t>
      </w:r>
      <w:r w:rsidR="00EF0975" w:rsidRPr="009B52AF">
        <w:rPr>
          <w:lang w:val="en-CA"/>
        </w:rPr>
        <w:t xml:space="preserve"> where they endured severe beatings and</w:t>
      </w:r>
      <w:r w:rsidR="00CF6C59" w:rsidRPr="009B52AF">
        <w:rPr>
          <w:lang w:val="en-CA"/>
        </w:rPr>
        <w:t xml:space="preserve"> lived under</w:t>
      </w:r>
      <w:r w:rsidR="00EF0975" w:rsidRPr="009B52AF">
        <w:rPr>
          <w:lang w:val="en-CA"/>
        </w:rPr>
        <w:t xml:space="preserve"> </w:t>
      </w:r>
      <w:r w:rsidR="00766F48" w:rsidRPr="009B52AF">
        <w:rPr>
          <w:lang w:val="en-CA"/>
        </w:rPr>
        <w:t>harsh conditions</w:t>
      </w:r>
      <w:r w:rsidR="00EF0975" w:rsidRPr="009B52AF">
        <w:rPr>
          <w:lang w:val="en-CA"/>
        </w:rPr>
        <w:t>.</w:t>
      </w:r>
      <w:r w:rsidR="00621E35" w:rsidRPr="009B52AF">
        <w:rPr>
          <w:lang w:val="en-CA"/>
        </w:rPr>
        <w:t xml:space="preserve"> The Mission </w:t>
      </w:r>
      <w:r w:rsidR="00B40A92" w:rsidRPr="009B52AF">
        <w:rPr>
          <w:lang w:val="en-CA"/>
        </w:rPr>
        <w:t xml:space="preserve">additionally </w:t>
      </w:r>
      <w:r w:rsidR="00621E35" w:rsidRPr="009B52AF">
        <w:rPr>
          <w:lang w:val="en-CA"/>
        </w:rPr>
        <w:t xml:space="preserve">gathered information regarding </w:t>
      </w:r>
      <w:r w:rsidR="00C25780" w:rsidRPr="009B52AF">
        <w:rPr>
          <w:lang w:val="en-CA"/>
        </w:rPr>
        <w:t xml:space="preserve">abductions and </w:t>
      </w:r>
      <w:r w:rsidR="00EE7B42" w:rsidRPr="009B52AF">
        <w:rPr>
          <w:lang w:val="en-CA"/>
        </w:rPr>
        <w:t>killings of children</w:t>
      </w:r>
      <w:r w:rsidR="00686B7C" w:rsidRPr="009B52AF">
        <w:rPr>
          <w:lang w:val="en-CA"/>
        </w:rPr>
        <w:t xml:space="preserve"> </w:t>
      </w:r>
      <w:r w:rsidR="00062A54" w:rsidRPr="009B52AF">
        <w:rPr>
          <w:lang w:val="en-CA"/>
        </w:rPr>
        <w:t>and</w:t>
      </w:r>
      <w:r w:rsidR="00327447" w:rsidRPr="009B52AF">
        <w:rPr>
          <w:lang w:val="en-CA"/>
        </w:rPr>
        <w:t xml:space="preserve"> the</w:t>
      </w:r>
      <w:r w:rsidR="00062A54" w:rsidRPr="009B52AF">
        <w:rPr>
          <w:lang w:val="en-CA"/>
        </w:rPr>
        <w:t xml:space="preserve"> recruitment of children to </w:t>
      </w:r>
      <w:r w:rsidR="00327447" w:rsidRPr="009B52AF">
        <w:rPr>
          <w:lang w:val="en-CA"/>
        </w:rPr>
        <w:t xml:space="preserve">directly </w:t>
      </w:r>
      <w:r w:rsidR="00062A54" w:rsidRPr="009B52AF">
        <w:rPr>
          <w:lang w:val="en-CA"/>
        </w:rPr>
        <w:t>participate in hostilities.</w:t>
      </w:r>
      <w:r w:rsidR="00C25780" w:rsidRPr="009B52AF">
        <w:rPr>
          <w:lang w:val="en-CA"/>
        </w:rPr>
        <w:t xml:space="preserve"> </w:t>
      </w:r>
    </w:p>
    <w:p w14:paraId="2004B81E" w14:textId="0928C55F" w:rsidR="00A50060" w:rsidRPr="009B52AF" w:rsidRDefault="00FA4CD4" w:rsidP="00FA4CD4">
      <w:pPr>
        <w:pStyle w:val="ParNoG"/>
        <w:numPr>
          <w:ilvl w:val="0"/>
          <w:numId w:val="0"/>
        </w:numPr>
        <w:tabs>
          <w:tab w:val="left" w:pos="1701"/>
        </w:tabs>
        <w:ind w:left="1134"/>
        <w:rPr>
          <w:lang w:val="en-CA"/>
        </w:rPr>
      </w:pPr>
      <w:r w:rsidRPr="009B52AF">
        <w:t>82.</w:t>
      </w:r>
      <w:r w:rsidRPr="009B52AF">
        <w:tab/>
      </w:r>
      <w:r w:rsidR="007F1E41" w:rsidRPr="009B52AF">
        <w:rPr>
          <w:lang w:val="en-CA"/>
        </w:rPr>
        <w:t>While the above provides</w:t>
      </w:r>
      <w:r w:rsidR="005F1E60" w:rsidRPr="009B52AF">
        <w:rPr>
          <w:lang w:val="en-CA"/>
        </w:rPr>
        <w:t xml:space="preserve"> credible</w:t>
      </w:r>
      <w:r w:rsidR="007F1E41" w:rsidRPr="009B52AF">
        <w:rPr>
          <w:lang w:val="en-CA"/>
        </w:rPr>
        <w:t xml:space="preserve"> indications</w:t>
      </w:r>
      <w:r w:rsidR="005F1E60" w:rsidRPr="009B52AF">
        <w:rPr>
          <w:lang w:val="en-CA"/>
        </w:rPr>
        <w:t xml:space="preserve"> that </w:t>
      </w:r>
      <w:r w:rsidR="00327447" w:rsidRPr="009B52AF">
        <w:rPr>
          <w:lang w:val="en-CA"/>
        </w:rPr>
        <w:t>widespread and systematic</w:t>
      </w:r>
      <w:r w:rsidR="00766F48" w:rsidRPr="009B52AF">
        <w:rPr>
          <w:lang w:val="en-CA"/>
        </w:rPr>
        <w:t xml:space="preserve"> human rights violations </w:t>
      </w:r>
      <w:r w:rsidR="005F1E60" w:rsidRPr="009B52AF">
        <w:rPr>
          <w:lang w:val="en-CA"/>
        </w:rPr>
        <w:t>were committed in Tarhuna</w:t>
      </w:r>
      <w:r w:rsidR="007F1E41" w:rsidRPr="009B52AF">
        <w:rPr>
          <w:lang w:val="en-CA"/>
        </w:rPr>
        <w:t xml:space="preserve">, further investigations are </w:t>
      </w:r>
      <w:r w:rsidR="008D6A5A" w:rsidRPr="009B52AF">
        <w:rPr>
          <w:lang w:val="en-CA"/>
        </w:rPr>
        <w:t>needed</w:t>
      </w:r>
      <w:r w:rsidR="007F1E41" w:rsidRPr="009B52AF">
        <w:rPr>
          <w:lang w:val="en-CA"/>
        </w:rPr>
        <w:t xml:space="preserve"> to establish</w:t>
      </w:r>
      <w:r w:rsidR="00F64F52" w:rsidRPr="009B52AF">
        <w:rPr>
          <w:lang w:val="en-CA"/>
        </w:rPr>
        <w:t xml:space="preserve"> the exact circumstances of the incidents</w:t>
      </w:r>
      <w:r w:rsidR="00D456A9" w:rsidRPr="009B52AF">
        <w:rPr>
          <w:lang w:val="en-CA"/>
        </w:rPr>
        <w:t xml:space="preserve"> </w:t>
      </w:r>
      <w:r w:rsidR="005F28F0" w:rsidRPr="009B52AF">
        <w:rPr>
          <w:lang w:val="en-CA"/>
        </w:rPr>
        <w:t>and</w:t>
      </w:r>
      <w:r w:rsidR="005F1E60" w:rsidRPr="009B52AF">
        <w:rPr>
          <w:lang w:val="en-CA"/>
        </w:rPr>
        <w:t xml:space="preserve"> identify the perpetrators</w:t>
      </w:r>
      <w:r w:rsidR="007F1E41" w:rsidRPr="009B52AF">
        <w:rPr>
          <w:lang w:val="en-CA"/>
        </w:rPr>
        <w:t xml:space="preserve">. </w:t>
      </w:r>
      <w:r w:rsidR="00F64F52" w:rsidRPr="009B52AF">
        <w:rPr>
          <w:lang w:val="en-CA"/>
        </w:rPr>
        <w:t xml:space="preserve">Libyan authorities </w:t>
      </w:r>
      <w:r w:rsidR="00327447" w:rsidRPr="009B52AF">
        <w:rPr>
          <w:lang w:val="en-CA"/>
        </w:rPr>
        <w:t>are currently investigating</w:t>
      </w:r>
      <w:r w:rsidR="00F64F52" w:rsidRPr="009B52AF">
        <w:rPr>
          <w:lang w:val="en-CA"/>
        </w:rPr>
        <w:t xml:space="preserve"> the events of Tarhuna</w:t>
      </w:r>
      <w:r w:rsidR="00312D8C" w:rsidRPr="009B52AF">
        <w:rPr>
          <w:lang w:val="en-CA"/>
        </w:rPr>
        <w:t xml:space="preserve"> and </w:t>
      </w:r>
      <w:r w:rsidR="005D300D" w:rsidRPr="009B52AF">
        <w:rPr>
          <w:lang w:val="en-CA"/>
        </w:rPr>
        <w:t>the situation has</w:t>
      </w:r>
      <w:r w:rsidR="00F6307C" w:rsidRPr="009B52AF">
        <w:rPr>
          <w:lang w:val="en-CA"/>
        </w:rPr>
        <w:t xml:space="preserve"> also</w:t>
      </w:r>
      <w:r w:rsidR="005D300D" w:rsidRPr="009B52AF">
        <w:rPr>
          <w:lang w:val="en-CA"/>
        </w:rPr>
        <w:t xml:space="preserve"> garnered the attention of </w:t>
      </w:r>
      <w:r w:rsidR="003712DC" w:rsidRPr="009B52AF">
        <w:rPr>
          <w:lang w:val="en-CA"/>
        </w:rPr>
        <w:t>other reporting and accountability mechanisms</w:t>
      </w:r>
      <w:r w:rsidR="005D300D" w:rsidRPr="009B52AF">
        <w:rPr>
          <w:lang w:val="en-CA"/>
        </w:rPr>
        <w:t xml:space="preserve">. </w:t>
      </w:r>
      <w:r w:rsidR="008D6A5A" w:rsidRPr="009B52AF">
        <w:rPr>
          <w:lang w:val="en-CA"/>
        </w:rPr>
        <w:t xml:space="preserve">The gravity of the allegations calls for concerted investigative efforts on the part of the international community. </w:t>
      </w:r>
    </w:p>
    <w:p w14:paraId="48878ADF" w14:textId="30EB8EB4" w:rsidR="00A50060" w:rsidRPr="009B52AF" w:rsidRDefault="00A50060" w:rsidP="00F12F48">
      <w:pPr>
        <w:suppressAutoHyphens w:val="0"/>
        <w:spacing w:line="240" w:lineRule="auto"/>
        <w:rPr>
          <w:lang w:val="en-CA"/>
        </w:rPr>
      </w:pPr>
      <w:r w:rsidRPr="009B52AF">
        <w:rPr>
          <w:lang w:val="en-CA"/>
        </w:rPr>
        <w:br w:type="page"/>
      </w:r>
    </w:p>
    <w:p w14:paraId="4C92F3AD" w14:textId="77777777" w:rsidR="00A50060" w:rsidRPr="009B52AF" w:rsidRDefault="00A50060" w:rsidP="00A50060">
      <w:pPr>
        <w:pStyle w:val="ParNoG"/>
        <w:numPr>
          <w:ilvl w:val="0"/>
          <w:numId w:val="0"/>
        </w:numPr>
        <w:ind w:left="1134"/>
        <w:rPr>
          <w:lang w:val="en-CA"/>
        </w:rPr>
        <w:sectPr w:rsidR="00A50060" w:rsidRPr="009B52AF" w:rsidSect="00C861F4">
          <w:endnotePr>
            <w:numFmt w:val="decimal"/>
          </w:endnotePr>
          <w:pgSz w:w="11907" w:h="16840" w:code="9"/>
          <w:pgMar w:top="1417" w:right="1134" w:bottom="1134" w:left="1134" w:header="850" w:footer="567" w:gutter="0"/>
          <w:cols w:space="720"/>
          <w:docGrid w:linePitch="272"/>
        </w:sectPr>
      </w:pPr>
    </w:p>
    <w:p w14:paraId="26E048E9" w14:textId="0D2C5E4B" w:rsidR="009B02D9" w:rsidRPr="009B52AF" w:rsidRDefault="00F12F48" w:rsidP="009B02D9">
      <w:r w:rsidRPr="009B52AF">
        <w:rPr>
          <w:noProof/>
          <w:lang w:eastAsia="en-GB"/>
        </w:rPr>
        <w:drawing>
          <wp:anchor distT="0" distB="0" distL="114300" distR="114300" simplePos="0" relativeHeight="251672576" behindDoc="0" locked="0" layoutInCell="1" allowOverlap="1" wp14:anchorId="162253F8" wp14:editId="6BA759D7">
            <wp:simplePos x="0" y="0"/>
            <wp:positionH relativeFrom="margin">
              <wp:posOffset>-168019</wp:posOffset>
            </wp:positionH>
            <wp:positionV relativeFrom="margin">
              <wp:posOffset>1807655</wp:posOffset>
            </wp:positionV>
            <wp:extent cx="1951990" cy="2881630"/>
            <wp:effectExtent l="19050" t="19050" r="10160" b="139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2656" t="31100" r="43389" b="6045"/>
                    <a:stretch/>
                  </pic:blipFill>
                  <pic:spPr bwMode="auto">
                    <a:xfrm>
                      <a:off x="0" y="0"/>
                      <a:ext cx="1951990" cy="288163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52AF">
        <w:rPr>
          <w:noProof/>
          <w:lang w:eastAsia="en-GB"/>
        </w:rPr>
        <w:drawing>
          <wp:anchor distT="0" distB="0" distL="114300" distR="114300" simplePos="0" relativeHeight="251664384" behindDoc="0" locked="0" layoutInCell="1" allowOverlap="1" wp14:anchorId="7905038B" wp14:editId="71F6639B">
            <wp:simplePos x="0" y="0"/>
            <wp:positionH relativeFrom="margin">
              <wp:posOffset>-205105</wp:posOffset>
            </wp:positionH>
            <wp:positionV relativeFrom="margin">
              <wp:posOffset>149225</wp:posOffset>
            </wp:positionV>
            <wp:extent cx="9407525" cy="5947410"/>
            <wp:effectExtent l="19050" t="19050" r="22225" b="1524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1216" t="16109" r="14553" b="7961"/>
                    <a:stretch/>
                  </pic:blipFill>
                  <pic:spPr bwMode="auto">
                    <a:xfrm>
                      <a:off x="0" y="0"/>
                      <a:ext cx="9407525" cy="594741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52AF">
        <w:rPr>
          <w:noProof/>
          <w:lang w:eastAsia="en-GB"/>
        </w:rPr>
        <mc:AlternateContent>
          <mc:Choice Requires="wps">
            <w:drawing>
              <wp:anchor distT="0" distB="0" distL="114300" distR="114300" simplePos="0" relativeHeight="251687936" behindDoc="0" locked="0" layoutInCell="1" allowOverlap="1" wp14:anchorId="67F8E52A" wp14:editId="3D229973">
                <wp:simplePos x="0" y="0"/>
                <wp:positionH relativeFrom="column">
                  <wp:posOffset>-146438</wp:posOffset>
                </wp:positionH>
                <wp:positionV relativeFrom="paragraph">
                  <wp:posOffset>267828</wp:posOffset>
                </wp:positionV>
                <wp:extent cx="1815152" cy="564230"/>
                <wp:effectExtent l="0" t="0" r="13970" b="26670"/>
                <wp:wrapNone/>
                <wp:docPr id="37" name="Text Box 37"/>
                <wp:cNvGraphicFramePr/>
                <a:graphic xmlns:a="http://schemas.openxmlformats.org/drawingml/2006/main">
                  <a:graphicData uri="http://schemas.microsoft.com/office/word/2010/wordprocessingShape">
                    <wps:wsp>
                      <wps:cNvSpPr txBox="1"/>
                      <wps:spPr>
                        <a:xfrm>
                          <a:off x="0" y="0"/>
                          <a:ext cx="1815152" cy="564230"/>
                        </a:xfrm>
                        <a:prstGeom prst="rect">
                          <a:avLst/>
                        </a:prstGeom>
                        <a:solidFill>
                          <a:schemeClr val="bg1"/>
                        </a:solidFill>
                        <a:ln w="6350">
                          <a:solidFill>
                            <a:schemeClr val="tx1"/>
                          </a:solidFill>
                          <a:prstDash val="lgDash"/>
                        </a:ln>
                      </wps:spPr>
                      <wps:txbx>
                        <w:txbxContent>
                          <w:p w14:paraId="7092B996" w14:textId="77777777" w:rsidR="00F71583" w:rsidRPr="00997864" w:rsidRDefault="00F71583" w:rsidP="009B02D9">
                            <w:pPr>
                              <w:rPr>
                                <w:b/>
                                <w:bCs/>
                              </w:rPr>
                            </w:pPr>
                            <w:r w:rsidRPr="00997864">
                              <w:rPr>
                                <w:b/>
                                <w:bCs/>
                              </w:rPr>
                              <w:t xml:space="preserve">Possible time &amp; location of mass burial sites in Tarhuna and surroundings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F8E52A" id="_x0000_t202" coordsize="21600,21600" o:spt="202" path="m,l,21600r21600,l21600,xe">
                <v:stroke joinstyle="miter"/>
                <v:path gradientshapeok="t" o:connecttype="rect"/>
              </v:shapetype>
              <v:shape id="Text Box 37" o:spid="_x0000_s1026" type="#_x0000_t202" style="position:absolute;margin-left:-11.55pt;margin-top:21.1pt;width:142.95pt;height:44.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" fillcolor="white [3212]" strokecolor="black [3213]" strokeweight=".5pt">
                <v:stroke dashstyle="longDash"/>
                <v:textbox>
                  <w:txbxContent>
                    <w:p w14:paraId="7092B996" w14:textId="77777777" w:rsidR="00F71583" w:rsidRPr="00997864" w:rsidRDefault="00F71583" w:rsidP="009B02D9">
                      <w:pPr>
                        <w:rPr>
                          <w:b/>
                          <w:bCs/>
                        </w:rPr>
                      </w:pPr>
                      <w:r w:rsidRPr="00997864">
                        <w:rPr>
                          <w:b/>
                          <w:bCs/>
                        </w:rPr>
                        <w:t xml:space="preserve">Possible time &amp; location of </w:t>
                      </w:r>
                      <w:proofErr w:type="gramStart"/>
                      <w:r w:rsidRPr="00997864">
                        <w:rPr>
                          <w:b/>
                          <w:bCs/>
                        </w:rPr>
                        <w:t>mass</w:t>
                      </w:r>
                      <w:proofErr w:type="gramEnd"/>
                      <w:r w:rsidRPr="00997864">
                        <w:rPr>
                          <w:b/>
                          <w:bCs/>
                        </w:rPr>
                        <w:t xml:space="preserve"> burial sites in </w:t>
                      </w:r>
                      <w:proofErr w:type="spellStart"/>
                      <w:r w:rsidRPr="00997864">
                        <w:rPr>
                          <w:b/>
                          <w:bCs/>
                        </w:rPr>
                        <w:t>Tarhuna</w:t>
                      </w:r>
                      <w:proofErr w:type="spellEnd"/>
                      <w:r w:rsidRPr="00997864">
                        <w:rPr>
                          <w:b/>
                          <w:bCs/>
                        </w:rPr>
                        <w:t xml:space="preserve"> and surroundings </w:t>
                      </w:r>
                    </w:p>
                  </w:txbxContent>
                </v:textbox>
              </v:shape>
            </w:pict>
          </mc:Fallback>
        </mc:AlternateContent>
      </w:r>
      <w:r w:rsidRPr="009B52AF">
        <w:rPr>
          <w:noProof/>
          <w:lang w:eastAsia="en-GB"/>
        </w:rPr>
        <w:drawing>
          <wp:anchor distT="0" distB="0" distL="114300" distR="114300" simplePos="0" relativeHeight="251675648" behindDoc="0" locked="0" layoutInCell="1" allowOverlap="1" wp14:anchorId="34D7A7F8" wp14:editId="1C5F0C31">
            <wp:simplePos x="0" y="0"/>
            <wp:positionH relativeFrom="margin">
              <wp:posOffset>1831927</wp:posOffset>
            </wp:positionH>
            <wp:positionV relativeFrom="margin">
              <wp:posOffset>223710</wp:posOffset>
            </wp:positionV>
            <wp:extent cx="1978660" cy="2824480"/>
            <wp:effectExtent l="19050" t="19050" r="21590" b="1397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6729" t="30304" r="68691" b="7310"/>
                    <a:stretch/>
                  </pic:blipFill>
                  <pic:spPr bwMode="auto">
                    <a:xfrm>
                      <a:off x="0" y="0"/>
                      <a:ext cx="1978660" cy="282448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52AF">
        <w:rPr>
          <w:noProof/>
          <w:lang w:eastAsia="en-GB"/>
        </w:rPr>
        <w:drawing>
          <wp:anchor distT="0" distB="0" distL="114300" distR="114300" simplePos="0" relativeHeight="251678720" behindDoc="0" locked="0" layoutInCell="1" allowOverlap="1" wp14:anchorId="57A12E8E" wp14:editId="09991958">
            <wp:simplePos x="0" y="0"/>
            <wp:positionH relativeFrom="margin">
              <wp:align>right</wp:align>
            </wp:positionH>
            <wp:positionV relativeFrom="margin">
              <wp:posOffset>210706</wp:posOffset>
            </wp:positionV>
            <wp:extent cx="1924050" cy="2761615"/>
            <wp:effectExtent l="19050" t="19050" r="19050" b="1968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1401" t="30783" r="44285" b="7162"/>
                    <a:stretch/>
                  </pic:blipFill>
                  <pic:spPr bwMode="auto">
                    <a:xfrm>
                      <a:off x="0" y="0"/>
                      <a:ext cx="1924050" cy="2761615"/>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52AF">
        <w:rPr>
          <w:noProof/>
          <w:lang w:eastAsia="en-GB"/>
        </w:rPr>
        <mc:AlternateContent>
          <mc:Choice Requires="wps">
            <w:drawing>
              <wp:anchor distT="0" distB="0" distL="114300" distR="114300" simplePos="0" relativeHeight="251688960" behindDoc="0" locked="0" layoutInCell="1" allowOverlap="1" wp14:anchorId="083640CA" wp14:editId="64B14A88">
                <wp:simplePos x="0" y="0"/>
                <wp:positionH relativeFrom="margin">
                  <wp:posOffset>-228999</wp:posOffset>
                </wp:positionH>
                <wp:positionV relativeFrom="margin">
                  <wp:align>bottom</wp:align>
                </wp:positionV>
                <wp:extent cx="3507105" cy="1024890"/>
                <wp:effectExtent l="0" t="0" r="17145" b="22860"/>
                <wp:wrapSquare wrapText="bothSides"/>
                <wp:docPr id="38" name="Text Box 38"/>
                <wp:cNvGraphicFramePr/>
                <a:graphic xmlns:a="http://schemas.openxmlformats.org/drawingml/2006/main">
                  <a:graphicData uri="http://schemas.microsoft.com/office/word/2010/wordprocessingShape">
                    <wps:wsp>
                      <wps:cNvSpPr txBox="1"/>
                      <wps:spPr>
                        <a:xfrm>
                          <a:off x="0" y="0"/>
                          <a:ext cx="3507105" cy="1024890"/>
                        </a:xfrm>
                        <a:prstGeom prst="rect">
                          <a:avLst/>
                        </a:prstGeom>
                        <a:noFill/>
                        <a:ln w="6350">
                          <a:solidFill>
                            <a:srgbClr val="FFC000"/>
                          </a:solidFill>
                          <a:prstDash val="lgDashDot"/>
                        </a:ln>
                      </wps:spPr>
                      <wps:txbx>
                        <w:txbxContent>
                          <w:p w14:paraId="47E6923F" w14:textId="05C7DC4F" w:rsidR="00F71583" w:rsidRPr="0060544B" w:rsidRDefault="00F71583" w:rsidP="009B02D9">
                            <w:pPr>
                              <w:pStyle w:val="NoSpacing"/>
                              <w:rPr>
                                <w:rFonts w:ascii="Garamond" w:hAnsi="Garamond"/>
                                <w:b/>
                                <w:bCs/>
                                <w:sz w:val="20"/>
                                <w:szCs w:val="20"/>
                              </w:rPr>
                            </w:pPr>
                            <w:r w:rsidRPr="00997864">
                              <w:rPr>
                                <w:rFonts w:ascii="Times New Roman" w:hAnsi="Times New Roman" w:cs="Times New Roman"/>
                                <w:b/>
                                <w:bCs/>
                                <w:sz w:val="20"/>
                                <w:szCs w:val="20"/>
                              </w:rPr>
                              <w:t>Site</w:t>
                            </w:r>
                            <w:r>
                              <w:rPr>
                                <w:rFonts w:ascii="Times New Roman" w:hAnsi="Times New Roman" w:cs="Times New Roman"/>
                                <w:b/>
                                <w:bCs/>
                                <w:sz w:val="20"/>
                                <w:szCs w:val="20"/>
                              </w:rPr>
                              <w:t>s</w:t>
                            </w:r>
                            <w:r w:rsidRPr="00997864">
                              <w:rPr>
                                <w:rFonts w:ascii="Times New Roman" w:hAnsi="Times New Roman" w:cs="Times New Roman"/>
                                <w:b/>
                                <w:bCs/>
                                <w:sz w:val="20"/>
                                <w:szCs w:val="20"/>
                              </w:rPr>
                              <w:t xml:space="preserve"> 1 &amp; 2: 5Km agricultural project</w:t>
                            </w:r>
                            <w:r w:rsidRPr="0060544B">
                              <w:rPr>
                                <w:rFonts w:ascii="Garamond" w:hAnsi="Garamond"/>
                                <w:b/>
                                <w:bCs/>
                                <w:sz w:val="20"/>
                                <w:szCs w:val="20"/>
                              </w:rPr>
                              <w:t xml:space="preserve"> (</w:t>
                            </w:r>
                            <w:r w:rsidRPr="0060544B">
                              <w:rPr>
                                <w:rFonts w:ascii="Garamond" w:hAnsi="Garamond" w:cs="Arial"/>
                                <w:b/>
                                <w:bCs/>
                                <w:sz w:val="20"/>
                                <w:szCs w:val="20"/>
                                <w:rtl/>
                              </w:rPr>
                              <w:t>مشروع الزراعي 5 كيلومتر</w:t>
                            </w:r>
                            <w:r w:rsidRPr="0060544B">
                              <w:rPr>
                                <w:rFonts w:ascii="Garamond" w:hAnsi="Garamond"/>
                                <w:b/>
                                <w:bCs/>
                                <w:sz w:val="20"/>
                                <w:szCs w:val="20"/>
                              </w:rPr>
                              <w:t>)</w:t>
                            </w:r>
                          </w:p>
                          <w:p w14:paraId="7385644F" w14:textId="77777777" w:rsidR="00F71583" w:rsidRPr="0060544B" w:rsidRDefault="00F71583" w:rsidP="009B02D9">
                            <w:pPr>
                              <w:pStyle w:val="NoSpacing"/>
                              <w:rPr>
                                <w:rFonts w:ascii="Garamond" w:hAnsi="Garamond"/>
                                <w:b/>
                                <w:bCs/>
                                <w:sz w:val="20"/>
                                <w:szCs w:val="20"/>
                              </w:rPr>
                            </w:pPr>
                            <w:r w:rsidRPr="00997864">
                              <w:rPr>
                                <w:rFonts w:ascii="Times New Roman" w:hAnsi="Times New Roman" w:cs="Times New Roman"/>
                                <w:b/>
                                <w:bCs/>
                                <w:sz w:val="20"/>
                                <w:szCs w:val="20"/>
                              </w:rPr>
                              <w:t>Site 3: Central support prison</w:t>
                            </w:r>
                            <w:r w:rsidRPr="0060544B">
                              <w:rPr>
                                <w:rFonts w:ascii="Garamond" w:hAnsi="Garamond"/>
                                <w:b/>
                                <w:bCs/>
                                <w:sz w:val="20"/>
                                <w:szCs w:val="20"/>
                              </w:rPr>
                              <w:t xml:space="preserve"> (</w:t>
                            </w:r>
                            <w:r w:rsidRPr="0060544B">
                              <w:rPr>
                                <w:rFonts w:ascii="Garamond" w:hAnsi="Garamond" w:cs="Arial"/>
                                <w:b/>
                                <w:bCs/>
                                <w:sz w:val="20"/>
                                <w:szCs w:val="20"/>
                                <w:rtl/>
                              </w:rPr>
                              <w:t>سجن الدعم المركزي</w:t>
                            </w:r>
                            <w:r w:rsidRPr="0060544B">
                              <w:rPr>
                                <w:rFonts w:ascii="Garamond" w:hAnsi="Garamond"/>
                                <w:b/>
                                <w:bCs/>
                                <w:sz w:val="20"/>
                                <w:szCs w:val="20"/>
                              </w:rPr>
                              <w:t>)</w:t>
                            </w:r>
                          </w:p>
                          <w:p w14:paraId="5F661A57" w14:textId="77777777" w:rsidR="00F71583" w:rsidRPr="0060544B" w:rsidRDefault="00F71583" w:rsidP="009B02D9">
                            <w:pPr>
                              <w:pStyle w:val="NoSpacing"/>
                              <w:rPr>
                                <w:rFonts w:ascii="Garamond" w:hAnsi="Garamond"/>
                                <w:b/>
                                <w:bCs/>
                                <w:sz w:val="20"/>
                                <w:szCs w:val="20"/>
                              </w:rPr>
                            </w:pPr>
                            <w:r w:rsidRPr="00997864">
                              <w:rPr>
                                <w:rFonts w:ascii="Times New Roman" w:hAnsi="Times New Roman" w:cs="Times New Roman"/>
                                <w:b/>
                                <w:bCs/>
                                <w:sz w:val="20"/>
                                <w:szCs w:val="20"/>
                              </w:rPr>
                              <w:t>Site 4: Al-Rabt agricultural project</w:t>
                            </w:r>
                            <w:r w:rsidRPr="0060544B">
                              <w:rPr>
                                <w:rFonts w:ascii="Garamond" w:hAnsi="Garamond"/>
                                <w:b/>
                                <w:bCs/>
                                <w:sz w:val="20"/>
                                <w:szCs w:val="20"/>
                              </w:rPr>
                              <w:t xml:space="preserve"> (</w:t>
                            </w:r>
                            <w:r w:rsidRPr="0060544B">
                              <w:rPr>
                                <w:rFonts w:ascii="Garamond" w:hAnsi="Garamond" w:cs="Arial"/>
                                <w:b/>
                                <w:bCs/>
                                <w:sz w:val="20"/>
                                <w:szCs w:val="20"/>
                                <w:rtl/>
                              </w:rPr>
                              <w:t>مشروع الربط</w:t>
                            </w:r>
                            <w:r w:rsidRPr="0060544B">
                              <w:rPr>
                                <w:rFonts w:ascii="Garamond" w:hAnsi="Garamond"/>
                                <w:b/>
                                <w:bCs/>
                                <w:sz w:val="20"/>
                                <w:szCs w:val="20"/>
                              </w:rPr>
                              <w:t>)</w:t>
                            </w:r>
                          </w:p>
                          <w:p w14:paraId="6B0D6E52" w14:textId="77777777" w:rsidR="00F71583" w:rsidRPr="0060544B" w:rsidRDefault="00F71583" w:rsidP="009B02D9">
                            <w:pPr>
                              <w:pStyle w:val="NoSpacing"/>
                              <w:rPr>
                                <w:rFonts w:ascii="Garamond" w:hAnsi="Garamond"/>
                                <w:b/>
                                <w:bCs/>
                                <w:sz w:val="20"/>
                                <w:szCs w:val="20"/>
                              </w:rPr>
                            </w:pPr>
                            <w:r w:rsidRPr="00997864">
                              <w:rPr>
                                <w:rFonts w:ascii="Times New Roman" w:hAnsi="Times New Roman" w:cs="Times New Roman"/>
                                <w:b/>
                                <w:bCs/>
                                <w:sz w:val="20"/>
                                <w:szCs w:val="20"/>
                              </w:rPr>
                              <w:t>Site 5: Prison of the Boxes</w:t>
                            </w:r>
                            <w:r w:rsidRPr="0060544B">
                              <w:rPr>
                                <w:rFonts w:ascii="Garamond" w:hAnsi="Garamond"/>
                                <w:b/>
                                <w:bCs/>
                                <w:sz w:val="20"/>
                                <w:szCs w:val="20"/>
                              </w:rPr>
                              <w:t xml:space="preserve"> (</w:t>
                            </w:r>
                            <w:r w:rsidRPr="0060544B">
                              <w:rPr>
                                <w:rFonts w:ascii="Garamond" w:hAnsi="Garamond" w:cs="Arial"/>
                                <w:b/>
                                <w:bCs/>
                                <w:sz w:val="20"/>
                                <w:szCs w:val="20"/>
                                <w:rtl/>
                              </w:rPr>
                              <w:t>مقر المختبرات الزراعيه سجون البوكسات</w:t>
                            </w:r>
                            <w:r w:rsidRPr="0060544B">
                              <w:rPr>
                                <w:rFonts w:ascii="Garamond" w:hAnsi="Garamond"/>
                                <w:b/>
                                <w:bCs/>
                                <w:sz w:val="20"/>
                                <w:szCs w:val="20"/>
                              </w:rPr>
                              <w:t>)</w:t>
                            </w:r>
                          </w:p>
                          <w:p w14:paraId="7D4E1D25" w14:textId="77777777" w:rsidR="00F71583" w:rsidRPr="00765A66" w:rsidRDefault="00F71583" w:rsidP="009B02D9">
                            <w:pPr>
                              <w:pStyle w:val="NoSpacing"/>
                              <w:rPr>
                                <w:rFonts w:ascii="Garamond" w:hAnsi="Garamond"/>
                                <w:b/>
                                <w:bCs/>
                                <w:sz w:val="20"/>
                                <w:szCs w:val="20"/>
                                <w:lang w:val="fr-CA"/>
                              </w:rPr>
                            </w:pPr>
                            <w:r w:rsidRPr="00997864">
                              <w:rPr>
                                <w:rFonts w:ascii="Times New Roman" w:hAnsi="Times New Roman" w:cs="Times New Roman"/>
                                <w:b/>
                                <w:bCs/>
                                <w:sz w:val="20"/>
                                <w:szCs w:val="20"/>
                                <w:lang w:val="fr-CA"/>
                              </w:rPr>
                              <w:t>Site 6: Judicial Prison</w:t>
                            </w:r>
                            <w:r w:rsidRPr="00765A66">
                              <w:rPr>
                                <w:rFonts w:ascii="Garamond" w:hAnsi="Garamond"/>
                                <w:b/>
                                <w:bCs/>
                                <w:sz w:val="20"/>
                                <w:szCs w:val="20"/>
                                <w:lang w:val="fr-CA"/>
                              </w:rPr>
                              <w:t xml:space="preserve"> (</w:t>
                            </w:r>
                            <w:r w:rsidRPr="0060544B">
                              <w:rPr>
                                <w:rFonts w:ascii="Garamond" w:hAnsi="Garamond" w:cs="Arial"/>
                                <w:b/>
                                <w:bCs/>
                                <w:sz w:val="20"/>
                                <w:szCs w:val="20"/>
                                <w:rtl/>
                              </w:rPr>
                              <w:t>سجن القضائية</w:t>
                            </w:r>
                            <w:r w:rsidRPr="00765A66">
                              <w:rPr>
                                <w:rFonts w:ascii="Garamond" w:hAnsi="Garamond"/>
                                <w:b/>
                                <w:bCs/>
                                <w:sz w:val="20"/>
                                <w:szCs w:val="20"/>
                                <w:lang w:val="fr-CA"/>
                              </w:rPr>
                              <w:t>)</w:t>
                            </w:r>
                          </w:p>
                          <w:p w14:paraId="38C1213C" w14:textId="77777777" w:rsidR="00F71583" w:rsidRPr="0060544B" w:rsidRDefault="00F71583" w:rsidP="009B02D9">
                            <w:pPr>
                              <w:pStyle w:val="NoSpacing"/>
                              <w:rPr>
                                <w:rFonts w:ascii="Garamond" w:hAnsi="Garamond"/>
                                <w:b/>
                                <w:bCs/>
                                <w:sz w:val="20"/>
                                <w:szCs w:val="20"/>
                              </w:rPr>
                            </w:pPr>
                            <w:r w:rsidRPr="00997864">
                              <w:rPr>
                                <w:rFonts w:ascii="Times New Roman" w:hAnsi="Times New Roman" w:cs="Times New Roman"/>
                                <w:b/>
                                <w:bCs/>
                                <w:sz w:val="20"/>
                                <w:szCs w:val="20"/>
                              </w:rPr>
                              <w:t>Site 7: Al Naaji factory</w:t>
                            </w:r>
                            <w:r w:rsidRPr="0060544B">
                              <w:rPr>
                                <w:rFonts w:ascii="Garamond" w:hAnsi="Garamond"/>
                                <w:b/>
                                <w:bCs/>
                                <w:sz w:val="20"/>
                                <w:szCs w:val="20"/>
                              </w:rPr>
                              <w:t xml:space="preserve"> (</w:t>
                            </w:r>
                            <w:r w:rsidRPr="0060544B">
                              <w:rPr>
                                <w:rFonts w:ascii="Garamond" w:hAnsi="Garamond" w:cs="Arial"/>
                                <w:b/>
                                <w:bCs/>
                                <w:sz w:val="20"/>
                                <w:szCs w:val="20"/>
                                <w:rtl/>
                              </w:rPr>
                              <w:t>مصنع النعاجي</w:t>
                            </w:r>
                            <w:r w:rsidRPr="0060544B">
                              <w:rPr>
                                <w:rFonts w:ascii="Garamond" w:hAnsi="Garamond"/>
                                <w:b/>
                                <w:bC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640CA" id="Text Box 38" o:spid="_x0000_s1027" type="#_x0000_t202" style="position:absolute;margin-left:-18.05pt;margin-top:0;width:276.15pt;height:80.7pt;z-index:251688960;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" filled="f" strokecolor="#ffc000" strokeweight=".5pt">
                <v:stroke dashstyle="longDashDot"/>
                <v:textbox>
                  <w:txbxContent>
                    <w:p w14:paraId="47E6923F" w14:textId="05C7DC4F" w:rsidR="00F71583" w:rsidRPr="0060544B" w:rsidRDefault="00F71583" w:rsidP="009B02D9">
                      <w:pPr>
                        <w:pStyle w:val="NoSpacing"/>
                        <w:rPr>
                          <w:rFonts w:ascii="Garamond" w:hAnsi="Garamond"/>
                          <w:b/>
                          <w:bCs/>
                          <w:sz w:val="20"/>
                          <w:szCs w:val="20"/>
                        </w:rPr>
                      </w:pPr>
                      <w:r w:rsidRPr="00997864">
                        <w:rPr>
                          <w:rFonts w:ascii="Times New Roman" w:hAnsi="Times New Roman" w:cs="Times New Roman"/>
                          <w:b/>
                          <w:bCs/>
                          <w:sz w:val="20"/>
                          <w:szCs w:val="20"/>
                        </w:rPr>
                        <w:t>Site</w:t>
                      </w:r>
                      <w:r>
                        <w:rPr>
                          <w:rFonts w:ascii="Times New Roman" w:hAnsi="Times New Roman" w:cs="Times New Roman"/>
                          <w:b/>
                          <w:bCs/>
                          <w:sz w:val="20"/>
                          <w:szCs w:val="20"/>
                        </w:rPr>
                        <w:t>s</w:t>
                      </w:r>
                      <w:r w:rsidRPr="00997864">
                        <w:rPr>
                          <w:rFonts w:ascii="Times New Roman" w:hAnsi="Times New Roman" w:cs="Times New Roman"/>
                          <w:b/>
                          <w:bCs/>
                          <w:sz w:val="20"/>
                          <w:szCs w:val="20"/>
                        </w:rPr>
                        <w:t xml:space="preserve"> 1 &amp; 2: 5Km agricultural project</w:t>
                      </w:r>
                      <w:r w:rsidRPr="0060544B">
                        <w:rPr>
                          <w:rFonts w:ascii="Garamond" w:hAnsi="Garamond"/>
                          <w:b/>
                          <w:bCs/>
                          <w:sz w:val="20"/>
                          <w:szCs w:val="20"/>
                        </w:rPr>
                        <w:t xml:space="preserve"> (</w:t>
                      </w:r>
                      <w:r w:rsidRPr="0060544B">
                        <w:rPr>
                          <w:rFonts w:ascii="Garamond" w:hAnsi="Garamond" w:cs="Arial"/>
                          <w:b/>
                          <w:bCs/>
                          <w:sz w:val="20"/>
                          <w:szCs w:val="20"/>
                          <w:rtl/>
                        </w:rPr>
                        <w:t>مشروع الزراعي 5 كيلومتر</w:t>
                      </w:r>
                      <w:r w:rsidRPr="0060544B">
                        <w:rPr>
                          <w:rFonts w:ascii="Garamond" w:hAnsi="Garamond"/>
                          <w:b/>
                          <w:bCs/>
                          <w:sz w:val="20"/>
                          <w:szCs w:val="20"/>
                        </w:rPr>
                        <w:t>)</w:t>
                      </w:r>
                    </w:p>
                    <w:p w14:paraId="7385644F" w14:textId="77777777" w:rsidR="00F71583" w:rsidRPr="0060544B" w:rsidRDefault="00F71583" w:rsidP="009B02D9">
                      <w:pPr>
                        <w:pStyle w:val="NoSpacing"/>
                        <w:rPr>
                          <w:rFonts w:ascii="Garamond" w:hAnsi="Garamond"/>
                          <w:b/>
                          <w:bCs/>
                          <w:sz w:val="20"/>
                          <w:szCs w:val="20"/>
                        </w:rPr>
                      </w:pPr>
                      <w:r w:rsidRPr="00997864">
                        <w:rPr>
                          <w:rFonts w:ascii="Times New Roman" w:hAnsi="Times New Roman" w:cs="Times New Roman"/>
                          <w:b/>
                          <w:bCs/>
                          <w:sz w:val="20"/>
                          <w:szCs w:val="20"/>
                        </w:rPr>
                        <w:t>Site 3: Central support prison</w:t>
                      </w:r>
                      <w:r w:rsidRPr="0060544B">
                        <w:rPr>
                          <w:rFonts w:ascii="Garamond" w:hAnsi="Garamond"/>
                          <w:b/>
                          <w:bCs/>
                          <w:sz w:val="20"/>
                          <w:szCs w:val="20"/>
                        </w:rPr>
                        <w:t xml:space="preserve"> (</w:t>
                      </w:r>
                      <w:r w:rsidRPr="0060544B">
                        <w:rPr>
                          <w:rFonts w:ascii="Garamond" w:hAnsi="Garamond" w:cs="Arial"/>
                          <w:b/>
                          <w:bCs/>
                          <w:sz w:val="20"/>
                          <w:szCs w:val="20"/>
                          <w:rtl/>
                        </w:rPr>
                        <w:t>سجن الدعم المركزي</w:t>
                      </w:r>
                      <w:r w:rsidRPr="0060544B">
                        <w:rPr>
                          <w:rFonts w:ascii="Garamond" w:hAnsi="Garamond"/>
                          <w:b/>
                          <w:bCs/>
                          <w:sz w:val="20"/>
                          <w:szCs w:val="20"/>
                        </w:rPr>
                        <w:t>)</w:t>
                      </w:r>
                    </w:p>
                    <w:p w14:paraId="5F661A57" w14:textId="77777777" w:rsidR="00F71583" w:rsidRPr="0060544B" w:rsidRDefault="00F71583" w:rsidP="009B02D9">
                      <w:pPr>
                        <w:pStyle w:val="NoSpacing"/>
                        <w:rPr>
                          <w:rFonts w:ascii="Garamond" w:hAnsi="Garamond"/>
                          <w:b/>
                          <w:bCs/>
                          <w:sz w:val="20"/>
                          <w:szCs w:val="20"/>
                        </w:rPr>
                      </w:pPr>
                      <w:r w:rsidRPr="00997864">
                        <w:rPr>
                          <w:rFonts w:ascii="Times New Roman" w:hAnsi="Times New Roman" w:cs="Times New Roman"/>
                          <w:b/>
                          <w:bCs/>
                          <w:sz w:val="20"/>
                          <w:szCs w:val="20"/>
                        </w:rPr>
                        <w:t>Site 4: Al-</w:t>
                      </w:r>
                      <w:proofErr w:type="spellStart"/>
                      <w:r w:rsidRPr="00997864">
                        <w:rPr>
                          <w:rFonts w:ascii="Times New Roman" w:hAnsi="Times New Roman" w:cs="Times New Roman"/>
                          <w:b/>
                          <w:bCs/>
                          <w:sz w:val="20"/>
                          <w:szCs w:val="20"/>
                        </w:rPr>
                        <w:t>Rabt</w:t>
                      </w:r>
                      <w:proofErr w:type="spellEnd"/>
                      <w:r w:rsidRPr="00997864">
                        <w:rPr>
                          <w:rFonts w:ascii="Times New Roman" w:hAnsi="Times New Roman" w:cs="Times New Roman"/>
                          <w:b/>
                          <w:bCs/>
                          <w:sz w:val="20"/>
                          <w:szCs w:val="20"/>
                        </w:rPr>
                        <w:t xml:space="preserve"> agricultural project</w:t>
                      </w:r>
                      <w:r w:rsidRPr="0060544B">
                        <w:rPr>
                          <w:rFonts w:ascii="Garamond" w:hAnsi="Garamond"/>
                          <w:b/>
                          <w:bCs/>
                          <w:sz w:val="20"/>
                          <w:szCs w:val="20"/>
                        </w:rPr>
                        <w:t xml:space="preserve"> (</w:t>
                      </w:r>
                      <w:r w:rsidRPr="0060544B">
                        <w:rPr>
                          <w:rFonts w:ascii="Garamond" w:hAnsi="Garamond" w:cs="Arial"/>
                          <w:b/>
                          <w:bCs/>
                          <w:sz w:val="20"/>
                          <w:szCs w:val="20"/>
                          <w:rtl/>
                        </w:rPr>
                        <w:t>مشروع الربط</w:t>
                      </w:r>
                      <w:r w:rsidRPr="0060544B">
                        <w:rPr>
                          <w:rFonts w:ascii="Garamond" w:hAnsi="Garamond"/>
                          <w:b/>
                          <w:bCs/>
                          <w:sz w:val="20"/>
                          <w:szCs w:val="20"/>
                        </w:rPr>
                        <w:t>)</w:t>
                      </w:r>
                    </w:p>
                    <w:p w14:paraId="6B0D6E52" w14:textId="77777777" w:rsidR="00F71583" w:rsidRPr="0060544B" w:rsidRDefault="00F71583" w:rsidP="009B02D9">
                      <w:pPr>
                        <w:pStyle w:val="NoSpacing"/>
                        <w:rPr>
                          <w:rFonts w:ascii="Garamond" w:hAnsi="Garamond"/>
                          <w:b/>
                          <w:bCs/>
                          <w:sz w:val="20"/>
                          <w:szCs w:val="20"/>
                        </w:rPr>
                      </w:pPr>
                      <w:r w:rsidRPr="00997864">
                        <w:rPr>
                          <w:rFonts w:ascii="Times New Roman" w:hAnsi="Times New Roman" w:cs="Times New Roman"/>
                          <w:b/>
                          <w:bCs/>
                          <w:sz w:val="20"/>
                          <w:szCs w:val="20"/>
                        </w:rPr>
                        <w:t>Site 5: Prison of the Boxes</w:t>
                      </w:r>
                      <w:r w:rsidRPr="0060544B">
                        <w:rPr>
                          <w:rFonts w:ascii="Garamond" w:hAnsi="Garamond"/>
                          <w:b/>
                          <w:bCs/>
                          <w:sz w:val="20"/>
                          <w:szCs w:val="20"/>
                        </w:rPr>
                        <w:t xml:space="preserve"> (</w:t>
                      </w:r>
                      <w:r w:rsidRPr="0060544B">
                        <w:rPr>
                          <w:rFonts w:ascii="Garamond" w:hAnsi="Garamond" w:cs="Arial"/>
                          <w:b/>
                          <w:bCs/>
                          <w:sz w:val="20"/>
                          <w:szCs w:val="20"/>
                          <w:rtl/>
                        </w:rPr>
                        <w:t>مقر المختبرات الزراعيه سجون البوكسات</w:t>
                      </w:r>
                      <w:r w:rsidRPr="0060544B">
                        <w:rPr>
                          <w:rFonts w:ascii="Garamond" w:hAnsi="Garamond"/>
                          <w:b/>
                          <w:bCs/>
                          <w:sz w:val="20"/>
                          <w:szCs w:val="20"/>
                        </w:rPr>
                        <w:t>)</w:t>
                      </w:r>
                    </w:p>
                    <w:p w14:paraId="7D4E1D25" w14:textId="77777777" w:rsidR="00F71583" w:rsidRPr="00765A66" w:rsidRDefault="00F71583" w:rsidP="009B02D9">
                      <w:pPr>
                        <w:pStyle w:val="NoSpacing"/>
                        <w:rPr>
                          <w:rFonts w:ascii="Garamond" w:hAnsi="Garamond"/>
                          <w:b/>
                          <w:bCs/>
                          <w:sz w:val="20"/>
                          <w:szCs w:val="20"/>
                          <w:lang w:val="fr-CA"/>
                        </w:rPr>
                      </w:pPr>
                      <w:r w:rsidRPr="00997864">
                        <w:rPr>
                          <w:rFonts w:ascii="Times New Roman" w:hAnsi="Times New Roman" w:cs="Times New Roman"/>
                          <w:b/>
                          <w:bCs/>
                          <w:sz w:val="20"/>
                          <w:szCs w:val="20"/>
                          <w:lang w:val="fr-CA"/>
                        </w:rPr>
                        <w:t xml:space="preserve">Site 6: </w:t>
                      </w:r>
                      <w:proofErr w:type="spellStart"/>
                      <w:r w:rsidRPr="00997864">
                        <w:rPr>
                          <w:rFonts w:ascii="Times New Roman" w:hAnsi="Times New Roman" w:cs="Times New Roman"/>
                          <w:b/>
                          <w:bCs/>
                          <w:sz w:val="20"/>
                          <w:szCs w:val="20"/>
                          <w:lang w:val="fr-CA"/>
                        </w:rPr>
                        <w:t>Judicial</w:t>
                      </w:r>
                      <w:proofErr w:type="spellEnd"/>
                      <w:r w:rsidRPr="00997864">
                        <w:rPr>
                          <w:rFonts w:ascii="Times New Roman" w:hAnsi="Times New Roman" w:cs="Times New Roman"/>
                          <w:b/>
                          <w:bCs/>
                          <w:sz w:val="20"/>
                          <w:szCs w:val="20"/>
                          <w:lang w:val="fr-CA"/>
                        </w:rPr>
                        <w:t xml:space="preserve"> Prison</w:t>
                      </w:r>
                      <w:r w:rsidRPr="00765A66">
                        <w:rPr>
                          <w:rFonts w:ascii="Garamond" w:hAnsi="Garamond"/>
                          <w:b/>
                          <w:bCs/>
                          <w:sz w:val="20"/>
                          <w:szCs w:val="20"/>
                          <w:lang w:val="fr-CA"/>
                        </w:rPr>
                        <w:t xml:space="preserve"> (</w:t>
                      </w:r>
                      <w:r w:rsidRPr="0060544B">
                        <w:rPr>
                          <w:rFonts w:ascii="Garamond" w:hAnsi="Garamond" w:cs="Arial"/>
                          <w:b/>
                          <w:bCs/>
                          <w:sz w:val="20"/>
                          <w:szCs w:val="20"/>
                          <w:rtl/>
                        </w:rPr>
                        <w:t>سجن القضائية</w:t>
                      </w:r>
                      <w:r w:rsidRPr="00765A66">
                        <w:rPr>
                          <w:rFonts w:ascii="Garamond" w:hAnsi="Garamond"/>
                          <w:b/>
                          <w:bCs/>
                          <w:sz w:val="20"/>
                          <w:szCs w:val="20"/>
                          <w:lang w:val="fr-CA"/>
                        </w:rPr>
                        <w:t>)</w:t>
                      </w:r>
                    </w:p>
                    <w:p w14:paraId="38C1213C" w14:textId="77777777" w:rsidR="00F71583" w:rsidRPr="0060544B" w:rsidRDefault="00F71583" w:rsidP="009B02D9">
                      <w:pPr>
                        <w:pStyle w:val="NoSpacing"/>
                        <w:rPr>
                          <w:rFonts w:ascii="Garamond" w:hAnsi="Garamond"/>
                          <w:b/>
                          <w:bCs/>
                          <w:sz w:val="20"/>
                          <w:szCs w:val="20"/>
                        </w:rPr>
                      </w:pPr>
                      <w:r w:rsidRPr="00997864">
                        <w:rPr>
                          <w:rFonts w:ascii="Times New Roman" w:hAnsi="Times New Roman" w:cs="Times New Roman"/>
                          <w:b/>
                          <w:bCs/>
                          <w:sz w:val="20"/>
                          <w:szCs w:val="20"/>
                        </w:rPr>
                        <w:t xml:space="preserve">Site 7: Al </w:t>
                      </w:r>
                      <w:proofErr w:type="spellStart"/>
                      <w:r w:rsidRPr="00997864">
                        <w:rPr>
                          <w:rFonts w:ascii="Times New Roman" w:hAnsi="Times New Roman" w:cs="Times New Roman"/>
                          <w:b/>
                          <w:bCs/>
                          <w:sz w:val="20"/>
                          <w:szCs w:val="20"/>
                        </w:rPr>
                        <w:t>Naaji</w:t>
                      </w:r>
                      <w:proofErr w:type="spellEnd"/>
                      <w:r w:rsidRPr="00997864">
                        <w:rPr>
                          <w:rFonts w:ascii="Times New Roman" w:hAnsi="Times New Roman" w:cs="Times New Roman"/>
                          <w:b/>
                          <w:bCs/>
                          <w:sz w:val="20"/>
                          <w:szCs w:val="20"/>
                        </w:rPr>
                        <w:t xml:space="preserve"> factory</w:t>
                      </w:r>
                      <w:r w:rsidRPr="0060544B">
                        <w:rPr>
                          <w:rFonts w:ascii="Garamond" w:hAnsi="Garamond"/>
                          <w:b/>
                          <w:bCs/>
                          <w:sz w:val="20"/>
                          <w:szCs w:val="20"/>
                        </w:rPr>
                        <w:t xml:space="preserve"> (</w:t>
                      </w:r>
                      <w:r w:rsidRPr="0060544B">
                        <w:rPr>
                          <w:rFonts w:ascii="Garamond" w:hAnsi="Garamond" w:cs="Arial"/>
                          <w:b/>
                          <w:bCs/>
                          <w:sz w:val="20"/>
                          <w:szCs w:val="20"/>
                          <w:rtl/>
                        </w:rPr>
                        <w:t>مصنع النعاجي</w:t>
                      </w:r>
                      <w:r w:rsidRPr="0060544B">
                        <w:rPr>
                          <w:rFonts w:ascii="Garamond" w:hAnsi="Garamond"/>
                          <w:b/>
                          <w:bCs/>
                          <w:sz w:val="20"/>
                          <w:szCs w:val="20"/>
                        </w:rPr>
                        <w:t>)</w:t>
                      </w:r>
                    </w:p>
                  </w:txbxContent>
                </v:textbox>
                <w10:wrap type="square" anchorx="margin" anchory="margin"/>
              </v:shape>
            </w:pict>
          </mc:Fallback>
        </mc:AlternateContent>
      </w:r>
      <w:r w:rsidRPr="009B52AF">
        <w:rPr>
          <w:noProof/>
          <w:lang w:eastAsia="en-GB"/>
        </w:rPr>
        <w:drawing>
          <wp:anchor distT="0" distB="0" distL="114300" distR="114300" simplePos="0" relativeHeight="251677696" behindDoc="0" locked="0" layoutInCell="1" allowOverlap="1" wp14:anchorId="72D4400B" wp14:editId="769757E9">
            <wp:simplePos x="0" y="0"/>
            <wp:positionH relativeFrom="margin">
              <wp:posOffset>1899920</wp:posOffset>
            </wp:positionH>
            <wp:positionV relativeFrom="margin">
              <wp:posOffset>4196715</wp:posOffset>
            </wp:positionV>
            <wp:extent cx="2382520" cy="737870"/>
            <wp:effectExtent l="19050" t="19050" r="17780" b="2413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2484" t="39076" r="15735" b="43403"/>
                    <a:stretch/>
                  </pic:blipFill>
                  <pic:spPr bwMode="auto">
                    <a:xfrm>
                      <a:off x="0" y="0"/>
                      <a:ext cx="2382520" cy="73787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52AF">
        <w:rPr>
          <w:noProof/>
          <w:lang w:eastAsia="en-GB"/>
        </w:rPr>
        <w:drawing>
          <wp:anchor distT="0" distB="0" distL="114300" distR="114300" simplePos="0" relativeHeight="251676672" behindDoc="0" locked="0" layoutInCell="1" allowOverlap="1" wp14:anchorId="78BE3B68" wp14:editId="2714718B">
            <wp:simplePos x="0" y="0"/>
            <wp:positionH relativeFrom="margin">
              <wp:posOffset>1886585</wp:posOffset>
            </wp:positionH>
            <wp:positionV relativeFrom="margin">
              <wp:posOffset>3378835</wp:posOffset>
            </wp:positionV>
            <wp:extent cx="2388235" cy="745490"/>
            <wp:effectExtent l="19050" t="19050" r="12065" b="1651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14718" t="77680" r="55938" b="6034"/>
                    <a:stretch/>
                  </pic:blipFill>
                  <pic:spPr bwMode="auto">
                    <a:xfrm>
                      <a:off x="0" y="0"/>
                      <a:ext cx="2388235" cy="745490"/>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52AF">
        <w:rPr>
          <w:noProof/>
          <w:lang w:eastAsia="en-GB"/>
        </w:rPr>
        <w:drawing>
          <wp:anchor distT="0" distB="0" distL="114300" distR="114300" simplePos="0" relativeHeight="251673600" behindDoc="0" locked="0" layoutInCell="1" allowOverlap="1" wp14:anchorId="22CBADC8" wp14:editId="10942AD7">
            <wp:simplePos x="0" y="0"/>
            <wp:positionH relativeFrom="margin">
              <wp:posOffset>4943475</wp:posOffset>
            </wp:positionH>
            <wp:positionV relativeFrom="margin">
              <wp:posOffset>2432685</wp:posOffset>
            </wp:positionV>
            <wp:extent cx="1896745" cy="2817495"/>
            <wp:effectExtent l="19050" t="19050" r="27305" b="2095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45216" t="31101" r="30918" b="5879"/>
                    <a:stretch/>
                  </pic:blipFill>
                  <pic:spPr bwMode="auto">
                    <a:xfrm>
                      <a:off x="0" y="0"/>
                      <a:ext cx="1896745" cy="2817495"/>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267C" w:rsidRPr="009B52AF">
        <w:rPr>
          <w:noProof/>
          <w:lang w:eastAsia="en-GB"/>
        </w:rPr>
        <mc:AlternateContent>
          <mc:Choice Requires="wps">
            <w:drawing>
              <wp:anchor distT="0" distB="0" distL="114300" distR="114300" simplePos="0" relativeHeight="251679744" behindDoc="0" locked="0" layoutInCell="1" allowOverlap="1" wp14:anchorId="4BB7A2E4" wp14:editId="545A0094">
                <wp:simplePos x="0" y="0"/>
                <wp:positionH relativeFrom="column">
                  <wp:posOffset>794811</wp:posOffset>
                </wp:positionH>
                <wp:positionV relativeFrom="paragraph">
                  <wp:posOffset>3374359</wp:posOffset>
                </wp:positionV>
                <wp:extent cx="446553" cy="258324"/>
                <wp:effectExtent l="0" t="0" r="0" b="0"/>
                <wp:wrapNone/>
                <wp:docPr id="28" name="Text Box 28"/>
                <wp:cNvGraphicFramePr/>
                <a:graphic xmlns:a="http://schemas.openxmlformats.org/drawingml/2006/main">
                  <a:graphicData uri="http://schemas.microsoft.com/office/word/2010/wordprocessingShape">
                    <wps:wsp>
                      <wps:cNvSpPr txBox="1"/>
                      <wps:spPr>
                        <a:xfrm>
                          <a:off x="0" y="0"/>
                          <a:ext cx="446553" cy="258324"/>
                        </a:xfrm>
                        <a:prstGeom prst="rect">
                          <a:avLst/>
                        </a:prstGeom>
                        <a:noFill/>
                        <a:ln w="6350">
                          <a:noFill/>
                        </a:ln>
                      </wps:spPr>
                      <wps:txbx>
                        <w:txbxContent>
                          <w:p w14:paraId="226D96C8" w14:textId="77777777" w:rsidR="00F71583" w:rsidRPr="001E7F3F" w:rsidRDefault="00F71583" w:rsidP="009B02D9">
                            <w:pPr>
                              <w:rPr>
                                <w:b/>
                                <w:bCs/>
                                <w:color w:val="FFFFFF" w:themeColor="background1"/>
                              </w:rPr>
                            </w:pPr>
                            <w:r w:rsidRPr="001E7F3F">
                              <w:rPr>
                                <w:b/>
                                <w:bCs/>
                                <w:color w:val="FFFFFF" w:themeColor="background1"/>
                              </w:rPr>
                              <w:t>Site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7A2E4" id="Text Box 28" o:spid="_x0000_s1028" type="#_x0000_t202" style="position:absolute;margin-left:62.6pt;margin-top:265.7pt;width:35.15pt;height:20.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" filled="f" stroked="f" strokeweight=".5pt">
                <v:textbox>
                  <w:txbxContent>
                    <w:p w14:paraId="226D96C8" w14:textId="77777777" w:rsidR="00F71583" w:rsidRPr="001E7F3F" w:rsidRDefault="00F71583" w:rsidP="009B02D9">
                      <w:pPr>
                        <w:rPr>
                          <w:b/>
                          <w:bCs/>
                          <w:color w:val="FFFFFF" w:themeColor="background1"/>
                        </w:rPr>
                      </w:pPr>
                      <w:r w:rsidRPr="001E7F3F">
                        <w:rPr>
                          <w:b/>
                          <w:bCs/>
                          <w:color w:val="FFFFFF" w:themeColor="background1"/>
                        </w:rPr>
                        <w:t>Site 1</w:t>
                      </w:r>
                    </w:p>
                  </w:txbxContent>
                </v:textbox>
              </v:shape>
            </w:pict>
          </mc:Fallback>
        </mc:AlternateContent>
      </w:r>
      <w:r w:rsidR="0087267C" w:rsidRPr="009B52AF">
        <w:rPr>
          <w:noProof/>
          <w:lang w:eastAsia="en-GB"/>
        </w:rPr>
        <mc:AlternateContent>
          <mc:Choice Requires="wps">
            <w:drawing>
              <wp:anchor distT="0" distB="0" distL="114300" distR="114300" simplePos="0" relativeHeight="251680768" behindDoc="0" locked="0" layoutInCell="1" allowOverlap="1" wp14:anchorId="68DE7D30" wp14:editId="29A1DB82">
                <wp:simplePos x="0" y="0"/>
                <wp:positionH relativeFrom="column">
                  <wp:posOffset>3241</wp:posOffset>
                </wp:positionH>
                <wp:positionV relativeFrom="paragraph">
                  <wp:posOffset>2527021</wp:posOffset>
                </wp:positionV>
                <wp:extent cx="446553" cy="224576"/>
                <wp:effectExtent l="0" t="0" r="0" b="4445"/>
                <wp:wrapNone/>
                <wp:docPr id="29" name="Text Box 29"/>
                <wp:cNvGraphicFramePr/>
                <a:graphic xmlns:a="http://schemas.openxmlformats.org/drawingml/2006/main">
                  <a:graphicData uri="http://schemas.microsoft.com/office/word/2010/wordprocessingShape">
                    <wps:wsp>
                      <wps:cNvSpPr txBox="1"/>
                      <wps:spPr>
                        <a:xfrm>
                          <a:off x="0" y="0"/>
                          <a:ext cx="446553" cy="224576"/>
                        </a:xfrm>
                        <a:prstGeom prst="rect">
                          <a:avLst/>
                        </a:prstGeom>
                        <a:noFill/>
                        <a:ln w="6350">
                          <a:noFill/>
                        </a:ln>
                      </wps:spPr>
                      <wps:txbx>
                        <w:txbxContent>
                          <w:p w14:paraId="6FFEF0ED" w14:textId="77777777" w:rsidR="00F71583" w:rsidRPr="001E7F3F" w:rsidRDefault="00F71583" w:rsidP="009B02D9">
                            <w:pPr>
                              <w:rPr>
                                <w:b/>
                                <w:bCs/>
                                <w:color w:val="FFFFFF" w:themeColor="background1"/>
                              </w:rPr>
                            </w:pPr>
                            <w:r w:rsidRPr="001E7F3F">
                              <w:rPr>
                                <w:b/>
                                <w:bCs/>
                                <w:color w:val="FFFFFF" w:themeColor="background1"/>
                              </w:rPr>
                              <w:t>Site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E7D30" id="Text Box 29" o:spid="_x0000_s1029" type="#_x0000_t202" style="position:absolute;margin-left:.25pt;margin-top:199pt;width:35.15pt;height:17.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" filled="f" stroked="f" strokeweight=".5pt">
                <v:textbox>
                  <w:txbxContent>
                    <w:p w14:paraId="6FFEF0ED" w14:textId="77777777" w:rsidR="00F71583" w:rsidRPr="001E7F3F" w:rsidRDefault="00F71583" w:rsidP="009B02D9">
                      <w:pPr>
                        <w:rPr>
                          <w:b/>
                          <w:bCs/>
                          <w:color w:val="FFFFFF" w:themeColor="background1"/>
                        </w:rPr>
                      </w:pPr>
                      <w:r w:rsidRPr="001E7F3F">
                        <w:rPr>
                          <w:b/>
                          <w:bCs/>
                          <w:color w:val="FFFFFF" w:themeColor="background1"/>
                        </w:rPr>
                        <w:t>Site 2</w:t>
                      </w:r>
                    </w:p>
                  </w:txbxContent>
                </v:textbox>
              </v:shape>
            </w:pict>
          </mc:Fallback>
        </mc:AlternateContent>
      </w:r>
      <w:r w:rsidR="00770B99" w:rsidRPr="009B52AF">
        <w:rPr>
          <w:noProof/>
          <w:lang w:eastAsia="en-GB"/>
        </w:rPr>
        <mc:AlternateContent>
          <mc:Choice Requires="wps">
            <w:drawing>
              <wp:anchor distT="0" distB="0" distL="114300" distR="114300" simplePos="0" relativeHeight="251689984" behindDoc="0" locked="0" layoutInCell="1" allowOverlap="1" wp14:anchorId="1CAB47FD" wp14:editId="276FE605">
                <wp:simplePos x="0" y="0"/>
                <wp:positionH relativeFrom="page">
                  <wp:align>right</wp:align>
                </wp:positionH>
                <wp:positionV relativeFrom="paragraph">
                  <wp:posOffset>6108084</wp:posOffset>
                </wp:positionV>
                <wp:extent cx="1900362" cy="261951"/>
                <wp:effectExtent l="0" t="0" r="0" b="5080"/>
                <wp:wrapNone/>
                <wp:docPr id="39" name="Text Box 39"/>
                <wp:cNvGraphicFramePr/>
                <a:graphic xmlns:a="http://schemas.openxmlformats.org/drawingml/2006/main">
                  <a:graphicData uri="http://schemas.microsoft.com/office/word/2010/wordprocessingShape">
                    <wps:wsp>
                      <wps:cNvSpPr txBox="1"/>
                      <wps:spPr>
                        <a:xfrm>
                          <a:off x="0" y="0"/>
                          <a:ext cx="1900362" cy="261951"/>
                        </a:xfrm>
                        <a:prstGeom prst="rect">
                          <a:avLst/>
                        </a:prstGeom>
                        <a:noFill/>
                        <a:ln w="6350">
                          <a:noFill/>
                        </a:ln>
                      </wps:spPr>
                      <wps:txbx>
                        <w:txbxContent>
                          <w:p w14:paraId="6424B9F6" w14:textId="77777777" w:rsidR="00F71583" w:rsidRPr="0060544B" w:rsidRDefault="00F71583" w:rsidP="009B02D9">
                            <w:pPr>
                              <w:rPr>
                                <w:sz w:val="16"/>
                                <w:szCs w:val="16"/>
                              </w:rPr>
                            </w:pPr>
                            <w:r w:rsidRPr="0060544B">
                              <w:rPr>
                                <w:sz w:val="16"/>
                                <w:szCs w:val="16"/>
                              </w:rPr>
                              <w:t>Basemap: © OpenStreetMap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B47FD" id="Text Box 39" o:spid="_x0000_s1030" type="#_x0000_t202" style="position:absolute;margin-left:98.45pt;margin-top:480.95pt;width:149.65pt;height:20.65pt;z-index:2516899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" filled="f" stroked="f" strokeweight=".5pt">
                <v:textbox>
                  <w:txbxContent>
                    <w:p w14:paraId="6424B9F6" w14:textId="77777777" w:rsidR="00F71583" w:rsidRPr="0060544B" w:rsidRDefault="00F71583" w:rsidP="009B02D9">
                      <w:pPr>
                        <w:rPr>
                          <w:sz w:val="16"/>
                          <w:szCs w:val="16"/>
                        </w:rPr>
                      </w:pPr>
                      <w:proofErr w:type="spellStart"/>
                      <w:r w:rsidRPr="0060544B">
                        <w:rPr>
                          <w:sz w:val="16"/>
                          <w:szCs w:val="16"/>
                        </w:rPr>
                        <w:t>Basemap</w:t>
                      </w:r>
                      <w:proofErr w:type="spellEnd"/>
                      <w:r w:rsidRPr="0060544B">
                        <w:rPr>
                          <w:sz w:val="16"/>
                          <w:szCs w:val="16"/>
                        </w:rPr>
                        <w:t xml:space="preserve">: © </w:t>
                      </w:r>
                      <w:proofErr w:type="spellStart"/>
                      <w:r w:rsidRPr="0060544B">
                        <w:rPr>
                          <w:sz w:val="16"/>
                          <w:szCs w:val="16"/>
                        </w:rPr>
                        <w:t>OpenStreetMap</w:t>
                      </w:r>
                      <w:proofErr w:type="spellEnd"/>
                    </w:p>
                  </w:txbxContent>
                </v:textbox>
                <w10:wrap anchorx="page"/>
              </v:shape>
            </w:pict>
          </mc:Fallback>
        </mc:AlternateContent>
      </w:r>
      <w:r w:rsidR="009B02D9" w:rsidRPr="009B52AF">
        <w:rPr>
          <w:noProof/>
          <w:lang w:eastAsia="en-GB"/>
        </w:rPr>
        <mc:AlternateContent>
          <mc:Choice Requires="wps">
            <w:drawing>
              <wp:anchor distT="0" distB="0" distL="114300" distR="114300" simplePos="0" relativeHeight="251703296" behindDoc="0" locked="0" layoutInCell="1" allowOverlap="1" wp14:anchorId="0559E54B" wp14:editId="1E256BAE">
                <wp:simplePos x="0" y="0"/>
                <wp:positionH relativeFrom="column">
                  <wp:posOffset>7834614</wp:posOffset>
                </wp:positionH>
                <wp:positionV relativeFrom="paragraph">
                  <wp:posOffset>4275648</wp:posOffset>
                </wp:positionV>
                <wp:extent cx="1138697" cy="191489"/>
                <wp:effectExtent l="111760" t="0" r="135255" b="0"/>
                <wp:wrapNone/>
                <wp:docPr id="48" name="Text Box 48"/>
                <wp:cNvGraphicFramePr/>
                <a:graphic xmlns:a="http://schemas.openxmlformats.org/drawingml/2006/main">
                  <a:graphicData uri="http://schemas.microsoft.com/office/word/2010/wordprocessingShape">
                    <wps:wsp>
                      <wps:cNvSpPr txBox="1"/>
                      <wps:spPr>
                        <a:xfrm rot="3914619">
                          <a:off x="0" y="0"/>
                          <a:ext cx="1138697" cy="191489"/>
                        </a:xfrm>
                        <a:prstGeom prst="rect">
                          <a:avLst/>
                        </a:prstGeom>
                        <a:noFill/>
                        <a:ln w="6350">
                          <a:noFill/>
                        </a:ln>
                      </wps:spPr>
                      <wps:txbx>
                        <w:txbxContent>
                          <w:p w14:paraId="1A191FC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9E54B" id="Text Box 48" o:spid="_x0000_s1031" type="#_x0000_t202" style="position:absolute;margin-left:616.9pt;margin-top:336.65pt;width:89.65pt;height:15.1pt;rotation:4275808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" filled="f" stroked="f" strokeweight=".5pt">
                <v:textbox>
                  <w:txbxContent>
                    <w:p w14:paraId="1A191FC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v:textbox>
              </v:shape>
            </w:pict>
          </mc:Fallback>
        </mc:AlternateContent>
      </w:r>
      <w:r w:rsidRPr="009B52AF">
        <w:rPr>
          <w:noProof/>
          <w:lang w:eastAsia="en-GB"/>
        </w:rPr>
        <mc:AlternateContent>
          <mc:Choice Requires="wps">
            <w:drawing>
              <wp:anchor distT="0" distB="0" distL="114300" distR="114300" simplePos="0" relativeHeight="251702272" behindDoc="0" locked="0" layoutInCell="1" allowOverlap="1" wp14:anchorId="6F2310BA" wp14:editId="1A198B39">
                <wp:simplePos x="0" y="0"/>
                <wp:positionH relativeFrom="column">
                  <wp:posOffset>-18773</wp:posOffset>
                </wp:positionH>
                <wp:positionV relativeFrom="paragraph">
                  <wp:posOffset>3553322</wp:posOffset>
                </wp:positionV>
                <wp:extent cx="1232452" cy="222637"/>
                <wp:effectExtent l="219075" t="0" r="225425" b="0"/>
                <wp:wrapNone/>
                <wp:docPr id="47" name="Text Box 47"/>
                <wp:cNvGraphicFramePr/>
                <a:graphic xmlns:a="http://schemas.openxmlformats.org/drawingml/2006/main">
                  <a:graphicData uri="http://schemas.microsoft.com/office/word/2010/wordprocessingShape">
                    <wps:wsp>
                      <wps:cNvSpPr txBox="1"/>
                      <wps:spPr>
                        <a:xfrm rot="3138642">
                          <a:off x="0" y="0"/>
                          <a:ext cx="1232452" cy="222637"/>
                        </a:xfrm>
                        <a:prstGeom prst="rect">
                          <a:avLst/>
                        </a:prstGeom>
                        <a:noFill/>
                        <a:ln w="6350">
                          <a:noFill/>
                        </a:ln>
                      </wps:spPr>
                      <wps:txbx>
                        <w:txbxContent>
                          <w:p w14:paraId="50E4B4D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310BA" id="Text Box 47" o:spid="_x0000_s1032" type="#_x0000_t202" style="position:absolute;margin-left:-1.5pt;margin-top:279.8pt;width:97.05pt;height:17.55pt;rotation:3428234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" filled="f" stroked="f" strokeweight=".5pt">
                <v:textbox>
                  <w:txbxContent>
                    <w:p w14:paraId="50E4B4D6" w14:textId="77777777" w:rsidR="00F71583" w:rsidRPr="00FA67FA" w:rsidRDefault="00F71583" w:rsidP="009B02D9">
                      <w:pPr>
                        <w:rPr>
                          <w:color w:val="FFFFFF" w:themeColor="background1"/>
                          <w:sz w:val="16"/>
                          <w:szCs w:val="16"/>
                        </w:rPr>
                      </w:pPr>
                      <w:r w:rsidRPr="00FA67FA">
                        <w:rPr>
                          <w:color w:val="FFFFFF" w:themeColor="background1"/>
                          <w:sz w:val="16"/>
                          <w:szCs w:val="16"/>
                        </w:rPr>
                        <w:t>Soil disturbance</w:t>
                      </w:r>
                    </w:p>
                  </w:txbxContent>
                </v:textbox>
              </v:shape>
            </w:pict>
          </mc:Fallback>
        </mc:AlternateContent>
      </w:r>
      <w:r w:rsidR="009B02D9" w:rsidRPr="009B52AF">
        <w:rPr>
          <w:noProof/>
          <w:lang w:eastAsia="en-GB"/>
        </w:rPr>
        <mc:AlternateContent>
          <mc:Choice Requires="wps">
            <w:drawing>
              <wp:anchor distT="0" distB="0" distL="114300" distR="114300" simplePos="0" relativeHeight="251701248" behindDoc="0" locked="0" layoutInCell="1" allowOverlap="1" wp14:anchorId="1E138083" wp14:editId="12C5BDB1">
                <wp:simplePos x="0" y="0"/>
                <wp:positionH relativeFrom="column">
                  <wp:posOffset>7697424</wp:posOffset>
                </wp:positionH>
                <wp:positionV relativeFrom="paragraph">
                  <wp:posOffset>3632013</wp:posOffset>
                </wp:positionV>
                <wp:extent cx="628232" cy="1713367"/>
                <wp:effectExtent l="361950" t="76200" r="362585" b="77470"/>
                <wp:wrapNone/>
                <wp:docPr id="46" name="Rectangle 46"/>
                <wp:cNvGraphicFramePr/>
                <a:graphic xmlns:a="http://schemas.openxmlformats.org/drawingml/2006/main">
                  <a:graphicData uri="http://schemas.microsoft.com/office/word/2010/wordprocessingShape">
                    <wps:wsp>
                      <wps:cNvSpPr/>
                      <wps:spPr>
                        <a:xfrm rot="20108877">
                          <a:off x="0" y="0"/>
                          <a:ext cx="628232" cy="1713367"/>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89DA9" id="Rectangle 46" o:spid="_x0000_s1026" style="position:absolute;margin-left:606.1pt;margin-top:286pt;width:49.45pt;height:134.9pt;rotation:-1628704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" filled="f" strokecolor="white [3212]" strokeweight="2pt"/>
            </w:pict>
          </mc:Fallback>
        </mc:AlternateContent>
      </w:r>
      <w:r w:rsidR="009B02D9" w:rsidRPr="009B52AF">
        <w:rPr>
          <w:noProof/>
          <w:lang w:eastAsia="en-GB"/>
        </w:rPr>
        <mc:AlternateContent>
          <mc:Choice Requires="wps">
            <w:drawing>
              <wp:anchor distT="0" distB="0" distL="114300" distR="114300" simplePos="0" relativeHeight="251700224" behindDoc="0" locked="0" layoutInCell="1" allowOverlap="1" wp14:anchorId="4663D187" wp14:editId="470AE7DF">
                <wp:simplePos x="0" y="0"/>
                <wp:positionH relativeFrom="column">
                  <wp:posOffset>785985</wp:posOffset>
                </wp:positionH>
                <wp:positionV relativeFrom="paragraph">
                  <wp:posOffset>3211075</wp:posOffset>
                </wp:positionV>
                <wp:extent cx="540800" cy="1155206"/>
                <wp:effectExtent l="152400" t="76200" r="145415" b="64135"/>
                <wp:wrapNone/>
                <wp:docPr id="45" name="Rectangle 45"/>
                <wp:cNvGraphicFramePr/>
                <a:graphic xmlns:a="http://schemas.openxmlformats.org/drawingml/2006/main">
                  <a:graphicData uri="http://schemas.microsoft.com/office/word/2010/wordprocessingShape">
                    <wps:wsp>
                      <wps:cNvSpPr/>
                      <wps:spPr>
                        <a:xfrm rot="20713467">
                          <a:off x="0" y="0"/>
                          <a:ext cx="540800" cy="1155206"/>
                        </a:xfrm>
                        <a:prstGeom prst="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036A5" id="Rectangle 45" o:spid="_x0000_s1026" style="position:absolute;margin-left:61.9pt;margin-top:252.85pt;width:42.6pt;height:90.95pt;rotation:-968330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" filled="f" strokecolor="#f2f2f2 [3052]" strokeweight="2pt"/>
            </w:pict>
          </mc:Fallback>
        </mc:AlternateContent>
      </w:r>
      <w:r w:rsidR="009B02D9" w:rsidRPr="009B52AF">
        <w:rPr>
          <w:noProof/>
          <w:lang w:eastAsia="en-GB"/>
        </w:rPr>
        <mc:AlternateContent>
          <mc:Choice Requires="wps">
            <w:drawing>
              <wp:anchor distT="0" distB="0" distL="114300" distR="114300" simplePos="0" relativeHeight="251699200" behindDoc="0" locked="0" layoutInCell="1" allowOverlap="1" wp14:anchorId="4369D1B0" wp14:editId="086E352D">
                <wp:simplePos x="0" y="0"/>
                <wp:positionH relativeFrom="column">
                  <wp:posOffset>198755</wp:posOffset>
                </wp:positionH>
                <wp:positionV relativeFrom="paragraph">
                  <wp:posOffset>2336800</wp:posOffset>
                </wp:positionV>
                <wp:extent cx="469127" cy="1049572"/>
                <wp:effectExtent l="304800" t="57150" r="217170" b="55880"/>
                <wp:wrapNone/>
                <wp:docPr id="44" name="Rectangle 44"/>
                <wp:cNvGraphicFramePr/>
                <a:graphic xmlns:a="http://schemas.openxmlformats.org/drawingml/2006/main">
                  <a:graphicData uri="http://schemas.microsoft.com/office/word/2010/wordprocessingShape">
                    <wps:wsp>
                      <wps:cNvSpPr/>
                      <wps:spPr>
                        <a:xfrm rot="19195819">
                          <a:off x="0" y="0"/>
                          <a:ext cx="469127" cy="1049572"/>
                        </a:xfrm>
                        <a:prstGeom prst="rect">
                          <a:avLst/>
                        </a:prstGeom>
                        <a:no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BCF5C3" id="Rectangle 44" o:spid="_x0000_s1026" style="position:absolute;margin-left:15.65pt;margin-top:184pt;width:36.95pt;height:82.65pt;rotation:-2626007fd;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" filled="f" strokecolor="#f2f2f2 [3052]" strokeweight="2pt"/>
            </w:pict>
          </mc:Fallback>
        </mc:AlternateContent>
      </w:r>
      <w:r w:rsidR="00B86AE4" w:rsidRPr="009B52AF">
        <w:rPr>
          <w:noProof/>
          <w:lang w:eastAsia="en-GB"/>
        </w:rPr>
        <mc:AlternateContent>
          <mc:Choice Requires="wps">
            <w:drawing>
              <wp:anchor distT="0" distB="0" distL="114300" distR="114300" simplePos="0" relativeHeight="251698176" behindDoc="0" locked="0" layoutInCell="1" allowOverlap="1" wp14:anchorId="47A9ED4F" wp14:editId="06FAA6B0">
                <wp:simplePos x="0" y="0"/>
                <wp:positionH relativeFrom="page">
                  <wp:posOffset>373711</wp:posOffset>
                </wp:positionH>
                <wp:positionV relativeFrom="paragraph">
                  <wp:posOffset>6114553</wp:posOffset>
                </wp:positionV>
                <wp:extent cx="7275444" cy="261951"/>
                <wp:effectExtent l="0" t="0" r="0" b="5080"/>
                <wp:wrapNone/>
                <wp:docPr id="43" name="Text Box 43"/>
                <wp:cNvGraphicFramePr/>
                <a:graphic xmlns:a="http://schemas.openxmlformats.org/drawingml/2006/main">
                  <a:graphicData uri="http://schemas.microsoft.com/office/word/2010/wordprocessingShape">
                    <wps:wsp>
                      <wps:cNvSpPr txBox="1"/>
                      <wps:spPr>
                        <a:xfrm>
                          <a:off x="0" y="0"/>
                          <a:ext cx="7275444" cy="261951"/>
                        </a:xfrm>
                        <a:prstGeom prst="rect">
                          <a:avLst/>
                        </a:prstGeom>
                        <a:noFill/>
                        <a:ln w="6350">
                          <a:noFill/>
                        </a:ln>
                      </wps:spPr>
                      <wps:txbx>
                        <w:txbxContent>
                          <w:p w14:paraId="70FA61A3" w14:textId="3A2EA0ED" w:rsidR="00F71583" w:rsidRPr="0060544B" w:rsidRDefault="00F71583" w:rsidP="00F12F48">
                            <w:pPr>
                              <w:ind w:left="142"/>
                              <w:rPr>
                                <w:sz w:val="16"/>
                                <w:szCs w:val="16"/>
                              </w:rPr>
                            </w:pPr>
                            <w:r w:rsidRPr="00770B99">
                              <w:rPr>
                                <w:b/>
                              </w:rPr>
                              <w:t>Figure 4</w:t>
                            </w:r>
                            <w:r>
                              <w:rPr>
                                <w:b/>
                                <w:sz w:val="16"/>
                                <w:szCs w:val="16"/>
                              </w:rPr>
                              <w:t xml:space="preserve"> </w:t>
                            </w:r>
                            <w:r>
                              <w:rPr>
                                <w:b/>
                                <w:sz w:val="16"/>
                                <w:szCs w:val="16"/>
                              </w:rPr>
                              <w:tab/>
                            </w:r>
                            <w:r>
                              <w:rPr>
                                <w:sz w:val="16"/>
                                <w:szCs w:val="16"/>
                              </w:rPr>
                              <w:t>Created: September 2021             Source: FFM Libya, images from ©2019/20</w:t>
                            </w:r>
                            <w:r w:rsidRPr="00473E4F">
                              <w:rPr>
                                <w:sz w:val="16"/>
                                <w:szCs w:val="16"/>
                              </w:rPr>
                              <w:t xml:space="preserve"> DigitalGlobe</w:t>
                            </w:r>
                            <w:r>
                              <w:rPr>
                                <w:sz w:val="16"/>
                                <w:szCs w:val="16"/>
                              </w:rPr>
                              <w:t xml:space="preserve">, </w:t>
                            </w:r>
                            <w:r w:rsidRPr="00473E4F">
                              <w:rPr>
                                <w:sz w:val="16"/>
                                <w:szCs w:val="16"/>
                              </w:rPr>
                              <w:t>©2021 Maxar</w:t>
                            </w:r>
                            <w:r>
                              <w:rPr>
                                <w:sz w:val="16"/>
                                <w:szCs w:val="16"/>
                              </w:rPr>
                              <w:t xml:space="preserve">                contact: ffmlibya@ohchr.org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9ED4F" id="Text Box 43" o:spid="_x0000_s1033" type="#_x0000_t202" style="position:absolute;margin-left:29.45pt;margin-top:481.45pt;width:572.85pt;height:20.6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" filled="f" stroked="f" strokeweight=".5pt">
                <v:textbox>
                  <w:txbxContent>
                    <w:p w14:paraId="70FA61A3" w14:textId="3A2EA0ED" w:rsidR="00F71583" w:rsidRPr="0060544B" w:rsidRDefault="00F71583" w:rsidP="00F12F48">
                      <w:pPr>
                        <w:ind w:left="142"/>
                        <w:rPr>
                          <w:sz w:val="16"/>
                          <w:szCs w:val="16"/>
                        </w:rPr>
                      </w:pPr>
                      <w:r w:rsidRPr="00770B99">
                        <w:rPr>
                          <w:b/>
                        </w:rPr>
                        <w:t xml:space="preserve">Figure </w:t>
                      </w:r>
                      <w:proofErr w:type="gramStart"/>
                      <w:r w:rsidRPr="00770B99">
                        <w:rPr>
                          <w:b/>
                        </w:rPr>
                        <w:t>4</w:t>
                      </w:r>
                      <w:proofErr w:type="gramEnd"/>
                      <w:r>
                        <w:rPr>
                          <w:b/>
                          <w:sz w:val="16"/>
                          <w:szCs w:val="16"/>
                        </w:rPr>
                        <w:t xml:space="preserve"> </w:t>
                      </w:r>
                      <w:r>
                        <w:rPr>
                          <w:b/>
                          <w:sz w:val="16"/>
                          <w:szCs w:val="16"/>
                        </w:rPr>
                        <w:tab/>
                      </w:r>
                      <w:r>
                        <w:rPr>
                          <w:sz w:val="16"/>
                          <w:szCs w:val="16"/>
                        </w:rPr>
                        <w:t>Created: September 2021             Source: FFM Libya, images from ©2019/20</w:t>
                      </w:r>
                      <w:r w:rsidRPr="00473E4F">
                        <w:rPr>
                          <w:sz w:val="16"/>
                          <w:szCs w:val="16"/>
                        </w:rPr>
                        <w:t xml:space="preserve"> </w:t>
                      </w:r>
                      <w:proofErr w:type="spellStart"/>
                      <w:r w:rsidRPr="00473E4F">
                        <w:rPr>
                          <w:sz w:val="16"/>
                          <w:szCs w:val="16"/>
                        </w:rPr>
                        <w:t>DigitalGlobe</w:t>
                      </w:r>
                      <w:proofErr w:type="spellEnd"/>
                      <w:r>
                        <w:rPr>
                          <w:sz w:val="16"/>
                          <w:szCs w:val="16"/>
                        </w:rPr>
                        <w:t xml:space="preserve">, </w:t>
                      </w:r>
                      <w:r w:rsidRPr="00473E4F">
                        <w:rPr>
                          <w:sz w:val="16"/>
                          <w:szCs w:val="16"/>
                        </w:rPr>
                        <w:t xml:space="preserve">©2021 </w:t>
                      </w:r>
                      <w:proofErr w:type="spellStart"/>
                      <w:r w:rsidRPr="00473E4F">
                        <w:rPr>
                          <w:sz w:val="16"/>
                          <w:szCs w:val="16"/>
                        </w:rPr>
                        <w:t>Maxar</w:t>
                      </w:r>
                      <w:proofErr w:type="spellEnd"/>
                      <w:r>
                        <w:rPr>
                          <w:sz w:val="16"/>
                          <w:szCs w:val="16"/>
                        </w:rPr>
                        <w:t xml:space="preserve">                contact: ffmlibya@ohchr.org </w:t>
                      </w:r>
                    </w:p>
                  </w:txbxContent>
                </v:textbox>
                <w10:wrap anchorx="page"/>
              </v:shape>
            </w:pict>
          </mc:Fallback>
        </mc:AlternateContent>
      </w:r>
      <w:r w:rsidR="009B02D9" w:rsidRPr="009B52AF">
        <w:rPr>
          <w:noProof/>
          <w:lang w:eastAsia="en-GB"/>
        </w:rPr>
        <w:drawing>
          <wp:anchor distT="0" distB="0" distL="114300" distR="114300" simplePos="0" relativeHeight="251695104" behindDoc="0" locked="0" layoutInCell="1" allowOverlap="1" wp14:anchorId="294FBCCA" wp14:editId="58D96F46">
            <wp:simplePos x="0" y="0"/>
            <wp:positionH relativeFrom="margin">
              <wp:posOffset>4303395</wp:posOffset>
            </wp:positionH>
            <wp:positionV relativeFrom="margin">
              <wp:posOffset>5247723</wp:posOffset>
            </wp:positionV>
            <wp:extent cx="186690" cy="237490"/>
            <wp:effectExtent l="0" t="0" r="3810" b="0"/>
            <wp:wrapSquare wrapText="bothSides"/>
            <wp:docPr id="40" name="Picture 40"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9B52AF">
        <w:rPr>
          <w:noProof/>
          <w:lang w:eastAsia="en-GB"/>
        </w:rPr>
        <w:drawing>
          <wp:anchor distT="0" distB="0" distL="114300" distR="114300" simplePos="0" relativeHeight="251696128" behindDoc="0" locked="0" layoutInCell="1" allowOverlap="1" wp14:anchorId="6DE367DD" wp14:editId="288EB942">
            <wp:simplePos x="0" y="0"/>
            <wp:positionH relativeFrom="margin">
              <wp:posOffset>4564822</wp:posOffset>
            </wp:positionH>
            <wp:positionV relativeFrom="margin">
              <wp:posOffset>2927736</wp:posOffset>
            </wp:positionV>
            <wp:extent cx="186690" cy="237490"/>
            <wp:effectExtent l="0" t="0" r="3810" b="0"/>
            <wp:wrapSquare wrapText="bothSides"/>
            <wp:docPr id="41" name="Picture 41"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9B52AF">
        <w:rPr>
          <w:noProof/>
          <w:lang w:eastAsia="en-GB"/>
        </w:rPr>
        <w:drawing>
          <wp:anchor distT="0" distB="0" distL="114300" distR="114300" simplePos="0" relativeHeight="251697152" behindDoc="0" locked="0" layoutInCell="1" allowOverlap="1" wp14:anchorId="569AD5C7" wp14:editId="0665D0E0">
            <wp:simplePos x="0" y="0"/>
            <wp:positionH relativeFrom="margin">
              <wp:posOffset>4274820</wp:posOffset>
            </wp:positionH>
            <wp:positionV relativeFrom="margin">
              <wp:posOffset>2974892</wp:posOffset>
            </wp:positionV>
            <wp:extent cx="186690" cy="237490"/>
            <wp:effectExtent l="0" t="0" r="3810" b="0"/>
            <wp:wrapSquare wrapText="bothSides"/>
            <wp:docPr id="42" name="Picture 42"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9B52AF">
        <w:rPr>
          <w:noProof/>
          <w:lang w:eastAsia="en-GB"/>
        </w:rPr>
        <mc:AlternateContent>
          <mc:Choice Requires="wps">
            <w:drawing>
              <wp:anchor distT="0" distB="0" distL="114300" distR="114300" simplePos="0" relativeHeight="251686912" behindDoc="0" locked="0" layoutInCell="1" allowOverlap="1" wp14:anchorId="09F23742" wp14:editId="0B0AE830">
                <wp:simplePos x="0" y="0"/>
                <wp:positionH relativeFrom="column">
                  <wp:posOffset>5079034</wp:posOffset>
                </wp:positionH>
                <wp:positionV relativeFrom="paragraph">
                  <wp:posOffset>1574800</wp:posOffset>
                </wp:positionV>
                <wp:extent cx="2015490" cy="7620"/>
                <wp:effectExtent l="0" t="76200" r="22860" b="87630"/>
                <wp:wrapNone/>
                <wp:docPr id="36" name="Straight Arrow Connector 36"/>
                <wp:cNvGraphicFramePr/>
                <a:graphic xmlns:a="http://schemas.openxmlformats.org/drawingml/2006/main">
                  <a:graphicData uri="http://schemas.microsoft.com/office/word/2010/wordprocessingShape">
                    <wps:wsp>
                      <wps:cNvCnPr/>
                      <wps:spPr>
                        <a:xfrm flipV="1">
                          <a:off x="0" y="0"/>
                          <a:ext cx="2015490" cy="762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shapetype w14:anchorId="4E0F4C4E" id="_x0000_t32" coordsize="21600,21600" o:spt="32" o:oned="t" path="m,l21600,21600e" filled="f">
                <v:path arrowok="t" fillok="f" o:connecttype="none"/>
                <o:lock v:ext="edit" shapetype="t"/>
              </v:shapetype>
              <v:shape id="Straight Arrow Connector 36" o:spid="_x0000_s1026" type="#_x0000_t32" style="position:absolute;margin-left:399.9pt;margin-top:124pt;width:158.7pt;height:.6pt;flip:y;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" strokecolor="black [3200]" strokeweight="2pt">
                <v:stroke endarrow="block"/>
                <v:shadow on="t" color="black" opacity="24903f" origin=",.5" offset="0,.55556mm"/>
              </v:shape>
            </w:pict>
          </mc:Fallback>
        </mc:AlternateContent>
      </w:r>
      <w:r w:rsidR="009B02D9" w:rsidRPr="009B52AF">
        <w:rPr>
          <w:noProof/>
          <w:lang w:eastAsia="en-GB"/>
        </w:rPr>
        <w:drawing>
          <wp:anchor distT="0" distB="0" distL="114300" distR="114300" simplePos="0" relativeHeight="251694080" behindDoc="0" locked="0" layoutInCell="1" allowOverlap="1" wp14:anchorId="78BE8FB6" wp14:editId="3C7A1F80">
            <wp:simplePos x="0" y="0"/>
            <wp:positionH relativeFrom="margin">
              <wp:posOffset>4890052</wp:posOffset>
            </wp:positionH>
            <wp:positionV relativeFrom="margin">
              <wp:posOffset>1357989</wp:posOffset>
            </wp:positionV>
            <wp:extent cx="186690" cy="237490"/>
            <wp:effectExtent l="0" t="0" r="3810" b="0"/>
            <wp:wrapSquare wrapText="bothSides"/>
            <wp:docPr id="34" name="Picture 34"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9B52AF">
        <w:rPr>
          <w:noProof/>
          <w:lang w:eastAsia="en-GB"/>
        </w:rPr>
        <w:drawing>
          <wp:anchor distT="0" distB="0" distL="114300" distR="114300" simplePos="0" relativeHeight="251693056" behindDoc="0" locked="0" layoutInCell="1" allowOverlap="1" wp14:anchorId="22EADE1F" wp14:editId="341755D4">
            <wp:simplePos x="0" y="0"/>
            <wp:positionH relativeFrom="margin">
              <wp:posOffset>4011212</wp:posOffset>
            </wp:positionH>
            <wp:positionV relativeFrom="margin">
              <wp:posOffset>1654699</wp:posOffset>
            </wp:positionV>
            <wp:extent cx="186690" cy="237490"/>
            <wp:effectExtent l="0" t="0" r="3810" b="0"/>
            <wp:wrapSquare wrapText="bothSides"/>
            <wp:docPr id="21" name="Picture 21"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9B52AF">
        <w:rPr>
          <w:noProof/>
          <w:lang w:eastAsia="en-GB"/>
        </w:rPr>
        <mc:AlternateContent>
          <mc:Choice Requires="wps">
            <w:drawing>
              <wp:anchor distT="0" distB="0" distL="114300" distR="114300" simplePos="0" relativeHeight="251665408" behindDoc="0" locked="0" layoutInCell="1" allowOverlap="1" wp14:anchorId="75C60AFA" wp14:editId="7E44882B">
                <wp:simplePos x="0" y="0"/>
                <wp:positionH relativeFrom="column">
                  <wp:posOffset>1180493</wp:posOffset>
                </wp:positionH>
                <wp:positionV relativeFrom="paragraph">
                  <wp:posOffset>1104955</wp:posOffset>
                </wp:positionV>
                <wp:extent cx="254442" cy="254442"/>
                <wp:effectExtent l="0" t="0" r="0" b="0"/>
                <wp:wrapNone/>
                <wp:docPr id="8" name="Text Box 8"/>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508099A2" w14:textId="77777777" w:rsidR="00F71583" w:rsidRPr="0060544B" w:rsidRDefault="00F71583" w:rsidP="009B02D9">
                            <w:pPr>
                              <w:rPr>
                                <w:b/>
                                <w:bCs/>
                              </w:rPr>
                            </w:pPr>
                            <w:r w:rsidRPr="0060544B">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60AFA" id="Text Box 8" o:spid="_x0000_s1034" type="#_x0000_t202" style="position:absolute;margin-left:92.95pt;margin-top:87pt;width:20.05pt;height:2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" filled="f" stroked="f" strokeweight=".5pt">
                <v:textbox>
                  <w:txbxContent>
                    <w:p w14:paraId="508099A2" w14:textId="77777777" w:rsidR="00F71583" w:rsidRPr="0060544B" w:rsidRDefault="00F71583" w:rsidP="009B02D9">
                      <w:pPr>
                        <w:rPr>
                          <w:b/>
                          <w:bCs/>
                        </w:rPr>
                      </w:pPr>
                      <w:r w:rsidRPr="0060544B">
                        <w:rPr>
                          <w:b/>
                          <w:bCs/>
                        </w:rPr>
                        <w:t>2</w:t>
                      </w:r>
                    </w:p>
                  </w:txbxContent>
                </v:textbox>
              </v:shape>
            </w:pict>
          </mc:Fallback>
        </mc:AlternateContent>
      </w:r>
      <w:r w:rsidR="009B02D9" w:rsidRPr="009B52AF">
        <w:rPr>
          <w:noProof/>
          <w:lang w:eastAsia="en-GB"/>
        </w:rPr>
        <w:drawing>
          <wp:anchor distT="0" distB="0" distL="114300" distR="114300" simplePos="0" relativeHeight="251691008" behindDoc="0" locked="0" layoutInCell="1" allowOverlap="1" wp14:anchorId="1B324C48" wp14:editId="2628D7E1">
            <wp:simplePos x="0" y="0"/>
            <wp:positionH relativeFrom="margin">
              <wp:posOffset>1096534</wp:posOffset>
            </wp:positionH>
            <wp:positionV relativeFrom="margin">
              <wp:posOffset>1216439</wp:posOffset>
            </wp:positionV>
            <wp:extent cx="186690" cy="237490"/>
            <wp:effectExtent l="0" t="0" r="3810" b="0"/>
            <wp:wrapSquare wrapText="bothSides"/>
            <wp:docPr id="13" name="Picture 13"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9B52AF">
        <w:rPr>
          <w:noProof/>
          <w:lang w:eastAsia="en-GB"/>
        </w:rPr>
        <w:drawing>
          <wp:anchor distT="0" distB="0" distL="114300" distR="114300" simplePos="0" relativeHeight="251692032" behindDoc="0" locked="0" layoutInCell="1" allowOverlap="1" wp14:anchorId="205C4773" wp14:editId="065A53AB">
            <wp:simplePos x="0" y="0"/>
            <wp:positionH relativeFrom="margin">
              <wp:posOffset>1249569</wp:posOffset>
            </wp:positionH>
            <wp:positionV relativeFrom="margin">
              <wp:posOffset>1329083</wp:posOffset>
            </wp:positionV>
            <wp:extent cx="186690" cy="237490"/>
            <wp:effectExtent l="0" t="0" r="3810" b="0"/>
            <wp:wrapSquare wrapText="bothSides"/>
            <wp:docPr id="14" name="Picture 14" descr="C:\Users\seyedbardia.jebeli\AppData\Local\Microsoft\Windows\INetCache\Content.MSO\26FBD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yedbardia.jebeli\AppData\Local\Microsoft\Windows\INetCache\Content.MSO\26FBDC7.tmp"/>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ackgroundRemoval t="8917" b="89809" l="35202" r="64798"/>
                              </a14:imgEffect>
                            </a14:imgLayer>
                          </a14:imgProps>
                        </a:ext>
                        <a:ext uri="{28A0092B-C50C-407E-A947-70E740481C1C}">
                          <a14:useLocalDpi xmlns:a14="http://schemas.microsoft.com/office/drawing/2010/main" val="0"/>
                        </a:ext>
                      </a:extLst>
                    </a:blip>
                    <a:srcRect l="30679" r="31759" b="2076"/>
                    <a:stretch/>
                  </pic:blipFill>
                  <pic:spPr bwMode="auto">
                    <a:xfrm>
                      <a:off x="0" y="0"/>
                      <a:ext cx="186690" cy="237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9B52AF">
        <w:rPr>
          <w:noProof/>
          <w:lang w:eastAsia="en-GB"/>
        </w:rPr>
        <mc:AlternateContent>
          <mc:Choice Requires="wps">
            <w:drawing>
              <wp:anchor distT="0" distB="0" distL="114300" distR="114300" simplePos="0" relativeHeight="251684864" behindDoc="0" locked="0" layoutInCell="1" allowOverlap="1" wp14:anchorId="345F8486" wp14:editId="7A287991">
                <wp:simplePos x="0" y="0"/>
                <wp:positionH relativeFrom="column">
                  <wp:posOffset>4030980</wp:posOffset>
                </wp:positionH>
                <wp:positionV relativeFrom="paragraph">
                  <wp:posOffset>3188004</wp:posOffset>
                </wp:positionV>
                <wp:extent cx="230505" cy="166370"/>
                <wp:effectExtent l="38100" t="0" r="17145" b="62230"/>
                <wp:wrapNone/>
                <wp:docPr id="33" name="Straight Arrow Connector 33"/>
                <wp:cNvGraphicFramePr/>
                <a:graphic xmlns:a="http://schemas.openxmlformats.org/drawingml/2006/main">
                  <a:graphicData uri="http://schemas.microsoft.com/office/word/2010/wordprocessingShape">
                    <wps:wsp>
                      <wps:cNvCnPr/>
                      <wps:spPr>
                        <a:xfrm flipH="1">
                          <a:off x="0" y="0"/>
                          <a:ext cx="230505" cy="16637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1F40280" id="Straight Arrow Connector 33" o:spid="_x0000_s1026" type="#_x0000_t32" style="position:absolute;margin-left:317.4pt;margin-top:251pt;width:18.15pt;height:13.1pt;flip:x;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" strokecolor="black [3200]" strokeweight="2pt">
                <v:stroke endarrow="block"/>
                <v:shadow on="t" color="black" opacity="24903f" origin=",.5" offset="0,.55556mm"/>
              </v:shape>
            </w:pict>
          </mc:Fallback>
        </mc:AlternateContent>
      </w:r>
      <w:r w:rsidR="009B02D9" w:rsidRPr="009B52AF">
        <w:rPr>
          <w:noProof/>
          <w:lang w:eastAsia="en-GB"/>
        </w:rPr>
        <mc:AlternateContent>
          <mc:Choice Requires="wps">
            <w:drawing>
              <wp:anchor distT="0" distB="0" distL="114300" distR="114300" simplePos="0" relativeHeight="251685888" behindDoc="0" locked="0" layoutInCell="1" allowOverlap="1" wp14:anchorId="77981E1D" wp14:editId="4B633878">
                <wp:simplePos x="0" y="0"/>
                <wp:positionH relativeFrom="column">
                  <wp:posOffset>4539367</wp:posOffset>
                </wp:positionH>
                <wp:positionV relativeFrom="paragraph">
                  <wp:posOffset>5414838</wp:posOffset>
                </wp:positionV>
                <wp:extent cx="2600904" cy="7952"/>
                <wp:effectExtent l="0" t="76200" r="28575" b="87630"/>
                <wp:wrapNone/>
                <wp:docPr id="35" name="Straight Arrow Connector 35"/>
                <wp:cNvGraphicFramePr/>
                <a:graphic xmlns:a="http://schemas.openxmlformats.org/drawingml/2006/main">
                  <a:graphicData uri="http://schemas.microsoft.com/office/word/2010/wordprocessingShape">
                    <wps:wsp>
                      <wps:cNvCnPr/>
                      <wps:spPr>
                        <a:xfrm flipV="1">
                          <a:off x="0" y="0"/>
                          <a:ext cx="2600904" cy="795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698493B" id="Straight Arrow Connector 35" o:spid="_x0000_s1026" type="#_x0000_t32" style="position:absolute;margin-left:357.45pt;margin-top:426.35pt;width:204.8pt;height:.65pt;flip:y;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" strokecolor="black [3200]" strokeweight="2pt">
                <v:stroke endarrow="block"/>
                <v:shadow on="t" color="black" opacity="24903f" origin=",.5" offset="0,.55556mm"/>
              </v:shape>
            </w:pict>
          </mc:Fallback>
        </mc:AlternateContent>
      </w:r>
      <w:r w:rsidR="009B02D9" w:rsidRPr="009B52AF">
        <w:rPr>
          <w:noProof/>
          <w:lang w:eastAsia="en-GB"/>
        </w:rPr>
        <mc:AlternateContent>
          <mc:Choice Requires="wps">
            <w:drawing>
              <wp:anchor distT="0" distB="0" distL="114300" distR="114300" simplePos="0" relativeHeight="251683840" behindDoc="0" locked="0" layoutInCell="1" allowOverlap="1" wp14:anchorId="1A244A19" wp14:editId="387A3753">
                <wp:simplePos x="0" y="0"/>
                <wp:positionH relativeFrom="column">
                  <wp:posOffset>4810539</wp:posOffset>
                </wp:positionH>
                <wp:positionV relativeFrom="paragraph">
                  <wp:posOffset>3116911</wp:posOffset>
                </wp:positionV>
                <wp:extent cx="151075" cy="0"/>
                <wp:effectExtent l="0" t="76200" r="20955" b="95250"/>
                <wp:wrapNone/>
                <wp:docPr id="32" name="Straight Arrow Connector 32"/>
                <wp:cNvGraphicFramePr/>
                <a:graphic xmlns:a="http://schemas.openxmlformats.org/drawingml/2006/main">
                  <a:graphicData uri="http://schemas.microsoft.com/office/word/2010/wordprocessingShape">
                    <wps:wsp>
                      <wps:cNvCnPr/>
                      <wps:spPr>
                        <a:xfrm>
                          <a:off x="0" y="0"/>
                          <a:ext cx="151075"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867621D" id="Straight Arrow Connector 32" o:spid="_x0000_s1026" type="#_x0000_t32" style="position:absolute;margin-left:378.8pt;margin-top:245.45pt;width:11.9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" strokecolor="black [3200]" strokeweight="2pt">
                <v:stroke endarrow="block"/>
                <v:shadow on="t" color="black" opacity="24903f" origin=",.5" offset="0,.55556mm"/>
              </v:shape>
            </w:pict>
          </mc:Fallback>
        </mc:AlternateContent>
      </w:r>
      <w:r w:rsidR="009B02D9" w:rsidRPr="009B52AF">
        <w:rPr>
          <w:noProof/>
          <w:lang w:eastAsia="en-GB"/>
        </w:rPr>
        <mc:AlternateContent>
          <mc:Choice Requires="wps">
            <w:drawing>
              <wp:anchor distT="0" distB="0" distL="114300" distR="114300" simplePos="0" relativeHeight="251682816" behindDoc="0" locked="0" layoutInCell="1" allowOverlap="1" wp14:anchorId="6852E1AE" wp14:editId="43A93BED">
                <wp:simplePos x="0" y="0"/>
                <wp:positionH relativeFrom="column">
                  <wp:posOffset>3856383</wp:posOffset>
                </wp:positionH>
                <wp:positionV relativeFrom="paragraph">
                  <wp:posOffset>1789043</wp:posOffset>
                </wp:positionV>
                <wp:extent cx="143123" cy="0"/>
                <wp:effectExtent l="38100" t="76200" r="0" b="95250"/>
                <wp:wrapNone/>
                <wp:docPr id="31" name="Straight Arrow Connector 31"/>
                <wp:cNvGraphicFramePr/>
                <a:graphic xmlns:a="http://schemas.openxmlformats.org/drawingml/2006/main">
                  <a:graphicData uri="http://schemas.microsoft.com/office/word/2010/wordprocessingShape">
                    <wps:wsp>
                      <wps:cNvCnPr/>
                      <wps:spPr>
                        <a:xfrm flipH="1">
                          <a:off x="0" y="0"/>
                          <a:ext cx="143123"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9CA3111" id="Straight Arrow Connector 31" o:spid="_x0000_s1026" type="#_x0000_t32" style="position:absolute;margin-left:303.65pt;margin-top:140.85pt;width:11.25pt;height:0;flip:x;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" strokecolor="black [3200]" strokeweight="2pt">
                <v:stroke endarrow="block"/>
                <v:shadow on="t" color="black" opacity="24903f" origin=",.5" offset="0,.55556mm"/>
              </v:shape>
            </w:pict>
          </mc:Fallback>
        </mc:AlternateContent>
      </w:r>
      <w:r w:rsidR="009B02D9" w:rsidRPr="009B52AF">
        <w:rPr>
          <w:noProof/>
          <w:lang w:eastAsia="en-GB"/>
        </w:rPr>
        <mc:AlternateContent>
          <mc:Choice Requires="wps">
            <w:drawing>
              <wp:anchor distT="0" distB="0" distL="114300" distR="114300" simplePos="0" relativeHeight="251681792" behindDoc="0" locked="0" layoutInCell="1" allowOverlap="1" wp14:anchorId="39BE2D4E" wp14:editId="4E6CC598">
                <wp:simplePos x="0" y="0"/>
                <wp:positionH relativeFrom="column">
                  <wp:posOffset>604299</wp:posOffset>
                </wp:positionH>
                <wp:positionV relativeFrom="paragraph">
                  <wp:posOffset>1463040</wp:posOffset>
                </wp:positionV>
                <wp:extent cx="461176" cy="254442"/>
                <wp:effectExtent l="38100" t="0" r="15240" b="50800"/>
                <wp:wrapNone/>
                <wp:docPr id="30" name="Straight Arrow Connector 30"/>
                <wp:cNvGraphicFramePr/>
                <a:graphic xmlns:a="http://schemas.openxmlformats.org/drawingml/2006/main">
                  <a:graphicData uri="http://schemas.microsoft.com/office/word/2010/wordprocessingShape">
                    <wps:wsp>
                      <wps:cNvCnPr/>
                      <wps:spPr>
                        <a:xfrm flipH="1">
                          <a:off x="0" y="0"/>
                          <a:ext cx="461176" cy="25444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68C5D26" id="Straight Arrow Connector 30" o:spid="_x0000_s1026" type="#_x0000_t32" style="position:absolute;margin-left:47.6pt;margin-top:115.2pt;width:36.3pt;height:20.05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" strokecolor="black [3200]" strokeweight="2pt">
                <v:stroke endarrow="block"/>
                <v:shadow on="t" color="black" opacity="24903f" origin=",.5" offset="0,.55556mm"/>
              </v:shape>
            </w:pict>
          </mc:Fallback>
        </mc:AlternateContent>
      </w:r>
      <w:r w:rsidR="009B02D9" w:rsidRPr="009B52AF">
        <w:rPr>
          <w:noProof/>
          <w:lang w:eastAsia="en-GB"/>
        </w:rPr>
        <w:drawing>
          <wp:anchor distT="0" distB="0" distL="114300" distR="114300" simplePos="0" relativeHeight="251674624" behindDoc="0" locked="0" layoutInCell="1" allowOverlap="1" wp14:anchorId="25510941" wp14:editId="45CC103B">
            <wp:simplePos x="0" y="0"/>
            <wp:positionH relativeFrom="margin">
              <wp:posOffset>7154668</wp:posOffset>
            </wp:positionH>
            <wp:positionV relativeFrom="margin">
              <wp:posOffset>3112178</wp:posOffset>
            </wp:positionV>
            <wp:extent cx="1947349" cy="2909546"/>
            <wp:effectExtent l="19050" t="19050" r="15240" b="2476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2843" t="30941" r="43377" b="5890"/>
                    <a:stretch/>
                  </pic:blipFill>
                  <pic:spPr bwMode="auto">
                    <a:xfrm>
                      <a:off x="0" y="0"/>
                      <a:ext cx="1950022" cy="2913539"/>
                    </a:xfrm>
                    <a:prstGeom prst="rect">
                      <a:avLst/>
                    </a:prstGeom>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2D9" w:rsidRPr="009B52AF">
        <w:rPr>
          <w:noProof/>
          <w:lang w:eastAsia="en-GB"/>
        </w:rPr>
        <mc:AlternateContent>
          <mc:Choice Requires="wps">
            <w:drawing>
              <wp:anchor distT="0" distB="0" distL="114300" distR="114300" simplePos="0" relativeHeight="251671552" behindDoc="0" locked="0" layoutInCell="1" allowOverlap="1" wp14:anchorId="0B6D0281" wp14:editId="7005BEE4">
                <wp:simplePos x="0" y="0"/>
                <wp:positionH relativeFrom="column">
                  <wp:posOffset>4962801</wp:posOffset>
                </wp:positionH>
                <wp:positionV relativeFrom="paragraph">
                  <wp:posOffset>1328199</wp:posOffset>
                </wp:positionV>
                <wp:extent cx="254442" cy="254442"/>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613E32AC" w14:textId="77777777" w:rsidR="00F71583" w:rsidRPr="0060544B" w:rsidRDefault="00F71583" w:rsidP="009B02D9">
                            <w:pPr>
                              <w:rPr>
                                <w:b/>
                                <w:bCs/>
                              </w:rPr>
                            </w:pPr>
                            <w:r w:rsidRPr="0060544B">
                              <w:rPr>
                                <w:b/>
                                <w:bC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D0281" id="Text Box 20" o:spid="_x0000_s1035" type="#_x0000_t202" style="position:absolute;margin-left:390.75pt;margin-top:104.6pt;width:20.05pt;height:20.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" filled="f" stroked="f" strokeweight=".5pt">
                <v:textbox>
                  <w:txbxContent>
                    <w:p w14:paraId="613E32AC" w14:textId="77777777" w:rsidR="00F71583" w:rsidRPr="0060544B" w:rsidRDefault="00F71583" w:rsidP="009B02D9">
                      <w:pPr>
                        <w:rPr>
                          <w:b/>
                          <w:bCs/>
                        </w:rPr>
                      </w:pPr>
                      <w:r w:rsidRPr="0060544B">
                        <w:rPr>
                          <w:b/>
                          <w:bCs/>
                        </w:rPr>
                        <w:t>7</w:t>
                      </w:r>
                    </w:p>
                  </w:txbxContent>
                </v:textbox>
              </v:shape>
            </w:pict>
          </mc:Fallback>
        </mc:AlternateContent>
      </w:r>
      <w:r w:rsidR="009B02D9" w:rsidRPr="009B52AF">
        <w:rPr>
          <w:noProof/>
          <w:lang w:eastAsia="en-GB"/>
        </w:rPr>
        <mc:AlternateContent>
          <mc:Choice Requires="wps">
            <w:drawing>
              <wp:anchor distT="0" distB="0" distL="114300" distR="114300" simplePos="0" relativeHeight="251670528" behindDoc="0" locked="0" layoutInCell="1" allowOverlap="1" wp14:anchorId="27791B3A" wp14:editId="6C165736">
                <wp:simplePos x="0" y="0"/>
                <wp:positionH relativeFrom="column">
                  <wp:posOffset>4127583</wp:posOffset>
                </wp:positionH>
                <wp:positionV relativeFrom="paragraph">
                  <wp:posOffset>2982789</wp:posOffset>
                </wp:positionV>
                <wp:extent cx="254442" cy="25444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2A2ADD48" w14:textId="77777777" w:rsidR="00F71583" w:rsidRPr="0060544B" w:rsidRDefault="00F71583" w:rsidP="009B02D9">
                            <w:pPr>
                              <w:rPr>
                                <w:b/>
                                <w:bCs/>
                              </w:rPr>
                            </w:pPr>
                            <w:r w:rsidRPr="0060544B">
                              <w:rPr>
                                <w:b/>
                                <w:bC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91B3A" id="Text Box 18" o:spid="_x0000_s1036" type="#_x0000_t202" style="position:absolute;margin-left:325pt;margin-top:234.85pt;width:20.05pt;height:20.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" filled="f" stroked="f" strokeweight=".5pt">
                <v:textbox>
                  <w:txbxContent>
                    <w:p w14:paraId="2A2ADD48" w14:textId="77777777" w:rsidR="00F71583" w:rsidRPr="0060544B" w:rsidRDefault="00F71583" w:rsidP="009B02D9">
                      <w:pPr>
                        <w:rPr>
                          <w:b/>
                          <w:bCs/>
                        </w:rPr>
                      </w:pPr>
                      <w:r w:rsidRPr="0060544B">
                        <w:rPr>
                          <w:b/>
                          <w:bCs/>
                        </w:rPr>
                        <w:t>6</w:t>
                      </w:r>
                    </w:p>
                  </w:txbxContent>
                </v:textbox>
              </v:shape>
            </w:pict>
          </mc:Fallback>
        </mc:AlternateContent>
      </w:r>
      <w:r w:rsidR="009B02D9" w:rsidRPr="009B52AF">
        <w:rPr>
          <w:noProof/>
          <w:lang w:eastAsia="en-GB"/>
        </w:rPr>
        <mc:AlternateContent>
          <mc:Choice Requires="wps">
            <w:drawing>
              <wp:anchor distT="0" distB="0" distL="114300" distR="114300" simplePos="0" relativeHeight="251669504" behindDoc="0" locked="0" layoutInCell="1" allowOverlap="1" wp14:anchorId="301C95F9" wp14:editId="53B245E6">
                <wp:simplePos x="0" y="0"/>
                <wp:positionH relativeFrom="column">
                  <wp:posOffset>4112012</wp:posOffset>
                </wp:positionH>
                <wp:positionV relativeFrom="paragraph">
                  <wp:posOffset>1622784</wp:posOffset>
                </wp:positionV>
                <wp:extent cx="254442" cy="254442"/>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4977E31B" w14:textId="77777777" w:rsidR="00F71583" w:rsidRPr="0060544B" w:rsidRDefault="00F71583" w:rsidP="009B02D9">
                            <w:pPr>
                              <w:rPr>
                                <w:b/>
                                <w:bCs/>
                              </w:rPr>
                            </w:pPr>
                            <w:r w:rsidRPr="0060544B">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C95F9" id="Text Box 16" o:spid="_x0000_s1037" type="#_x0000_t202" style="position:absolute;margin-left:323.8pt;margin-top:127.8pt;width:20.05pt;height:20.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" filled="f" stroked="f" strokeweight=".5pt">
                <v:textbox>
                  <w:txbxContent>
                    <w:p w14:paraId="4977E31B" w14:textId="77777777" w:rsidR="00F71583" w:rsidRPr="0060544B" w:rsidRDefault="00F71583" w:rsidP="009B02D9">
                      <w:pPr>
                        <w:rPr>
                          <w:b/>
                          <w:bCs/>
                        </w:rPr>
                      </w:pPr>
                      <w:r w:rsidRPr="0060544B">
                        <w:rPr>
                          <w:b/>
                          <w:bCs/>
                        </w:rPr>
                        <w:t>5</w:t>
                      </w:r>
                    </w:p>
                  </w:txbxContent>
                </v:textbox>
              </v:shape>
            </w:pict>
          </mc:Fallback>
        </mc:AlternateContent>
      </w:r>
      <w:r w:rsidR="009B02D9" w:rsidRPr="009B52AF">
        <w:rPr>
          <w:noProof/>
          <w:lang w:eastAsia="en-GB"/>
        </w:rPr>
        <mc:AlternateContent>
          <mc:Choice Requires="wps">
            <w:drawing>
              <wp:anchor distT="0" distB="0" distL="114300" distR="114300" simplePos="0" relativeHeight="251668480" behindDoc="0" locked="0" layoutInCell="1" allowOverlap="1" wp14:anchorId="79307D97" wp14:editId="544EFF6B">
                <wp:simplePos x="0" y="0"/>
                <wp:positionH relativeFrom="column">
                  <wp:posOffset>4398783</wp:posOffset>
                </wp:positionH>
                <wp:positionV relativeFrom="paragraph">
                  <wp:posOffset>5113710</wp:posOffset>
                </wp:positionV>
                <wp:extent cx="254442" cy="254442"/>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17505562" w14:textId="77777777" w:rsidR="00F71583" w:rsidRPr="0060544B" w:rsidRDefault="00F71583" w:rsidP="009B02D9">
                            <w:pPr>
                              <w:rPr>
                                <w:b/>
                                <w:bCs/>
                              </w:rPr>
                            </w:pPr>
                            <w:r w:rsidRPr="0060544B">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07D97" id="Text Box 12" o:spid="_x0000_s1038" type="#_x0000_t202" style="position:absolute;margin-left:346.35pt;margin-top:402.65pt;width:20.05pt;height:20.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" filled="f" stroked="f" strokeweight=".5pt">
                <v:textbox>
                  <w:txbxContent>
                    <w:p w14:paraId="17505562" w14:textId="77777777" w:rsidR="00F71583" w:rsidRPr="0060544B" w:rsidRDefault="00F71583" w:rsidP="009B02D9">
                      <w:pPr>
                        <w:rPr>
                          <w:b/>
                          <w:bCs/>
                        </w:rPr>
                      </w:pPr>
                      <w:r w:rsidRPr="0060544B">
                        <w:rPr>
                          <w:b/>
                          <w:bCs/>
                        </w:rPr>
                        <w:t>4</w:t>
                      </w:r>
                    </w:p>
                  </w:txbxContent>
                </v:textbox>
              </v:shape>
            </w:pict>
          </mc:Fallback>
        </mc:AlternateContent>
      </w:r>
      <w:r w:rsidR="009B02D9" w:rsidRPr="009B52AF">
        <w:rPr>
          <w:noProof/>
          <w:lang w:eastAsia="en-GB"/>
        </w:rPr>
        <mc:AlternateContent>
          <mc:Choice Requires="wps">
            <w:drawing>
              <wp:anchor distT="0" distB="0" distL="114300" distR="114300" simplePos="0" relativeHeight="251667456" behindDoc="0" locked="0" layoutInCell="1" allowOverlap="1" wp14:anchorId="75A9858F" wp14:editId="0375A90D">
                <wp:simplePos x="0" y="0"/>
                <wp:positionH relativeFrom="column">
                  <wp:posOffset>4651071</wp:posOffset>
                </wp:positionH>
                <wp:positionV relativeFrom="paragraph">
                  <wp:posOffset>2909957</wp:posOffset>
                </wp:positionV>
                <wp:extent cx="254442" cy="254442"/>
                <wp:effectExtent l="0" t="0" r="0" b="0"/>
                <wp:wrapNone/>
                <wp:docPr id="49" name="Text Box 49"/>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7FE84A84" w14:textId="77777777" w:rsidR="00F71583" w:rsidRPr="0060544B" w:rsidRDefault="00F71583" w:rsidP="009B02D9">
                            <w:pPr>
                              <w:rPr>
                                <w:b/>
                                <w:bCs/>
                              </w:rPr>
                            </w:pPr>
                            <w:r w:rsidRPr="0060544B">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9858F" id="Text Box 49" o:spid="_x0000_s1039" type="#_x0000_t202" style="position:absolute;margin-left:366.25pt;margin-top:229.15pt;width:20.05pt;height:2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" filled="f" stroked="f" strokeweight=".5pt">
                <v:textbox>
                  <w:txbxContent>
                    <w:p w14:paraId="7FE84A84" w14:textId="77777777" w:rsidR="00F71583" w:rsidRPr="0060544B" w:rsidRDefault="00F71583" w:rsidP="009B02D9">
                      <w:pPr>
                        <w:rPr>
                          <w:b/>
                          <w:bCs/>
                        </w:rPr>
                      </w:pPr>
                      <w:r w:rsidRPr="0060544B">
                        <w:rPr>
                          <w:b/>
                          <w:bCs/>
                        </w:rPr>
                        <w:t>3</w:t>
                      </w:r>
                    </w:p>
                  </w:txbxContent>
                </v:textbox>
              </v:shape>
            </w:pict>
          </mc:Fallback>
        </mc:AlternateContent>
      </w:r>
      <w:r w:rsidR="009B02D9" w:rsidRPr="009B52AF">
        <w:rPr>
          <w:noProof/>
          <w:lang w:eastAsia="en-GB"/>
        </w:rPr>
        <mc:AlternateContent>
          <mc:Choice Requires="wps">
            <w:drawing>
              <wp:anchor distT="0" distB="0" distL="114300" distR="114300" simplePos="0" relativeHeight="251666432" behindDoc="0" locked="0" layoutInCell="1" allowOverlap="1" wp14:anchorId="53E312FD" wp14:editId="793EE12A">
                <wp:simplePos x="0" y="0"/>
                <wp:positionH relativeFrom="column">
                  <wp:posOffset>1344543</wp:posOffset>
                </wp:positionH>
                <wp:positionV relativeFrom="paragraph">
                  <wp:posOffset>1249404</wp:posOffset>
                </wp:positionV>
                <wp:extent cx="254442" cy="254442"/>
                <wp:effectExtent l="0" t="0" r="0" b="0"/>
                <wp:wrapNone/>
                <wp:docPr id="50" name="Text Box 50"/>
                <wp:cNvGraphicFramePr/>
                <a:graphic xmlns:a="http://schemas.openxmlformats.org/drawingml/2006/main">
                  <a:graphicData uri="http://schemas.microsoft.com/office/word/2010/wordprocessingShape">
                    <wps:wsp>
                      <wps:cNvSpPr txBox="1"/>
                      <wps:spPr>
                        <a:xfrm>
                          <a:off x="0" y="0"/>
                          <a:ext cx="254442" cy="254442"/>
                        </a:xfrm>
                        <a:prstGeom prst="rect">
                          <a:avLst/>
                        </a:prstGeom>
                        <a:noFill/>
                        <a:ln w="6350">
                          <a:noFill/>
                        </a:ln>
                      </wps:spPr>
                      <wps:txbx>
                        <w:txbxContent>
                          <w:p w14:paraId="7808572C" w14:textId="77777777" w:rsidR="00F71583" w:rsidRPr="0060544B" w:rsidRDefault="00F71583" w:rsidP="009B02D9">
                            <w:pPr>
                              <w:rPr>
                                <w:b/>
                                <w:bCs/>
                              </w:rPr>
                            </w:pPr>
                            <w:r w:rsidRPr="0060544B">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312FD" id="Text Box 50" o:spid="_x0000_s1040" type="#_x0000_t202" style="position:absolute;margin-left:105.85pt;margin-top:98.4pt;width:20.05pt;height:20.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" filled="f" stroked="f" strokeweight=".5pt">
                <v:textbox>
                  <w:txbxContent>
                    <w:p w14:paraId="7808572C" w14:textId="77777777" w:rsidR="00F71583" w:rsidRPr="0060544B" w:rsidRDefault="00F71583" w:rsidP="009B02D9">
                      <w:pPr>
                        <w:rPr>
                          <w:b/>
                          <w:bCs/>
                        </w:rPr>
                      </w:pPr>
                      <w:r w:rsidRPr="0060544B">
                        <w:rPr>
                          <w:b/>
                          <w:bCs/>
                        </w:rPr>
                        <w:t>1</w:t>
                      </w:r>
                    </w:p>
                  </w:txbxContent>
                </v:textbox>
              </v:shape>
            </w:pict>
          </mc:Fallback>
        </mc:AlternateContent>
      </w:r>
    </w:p>
    <w:p w14:paraId="3B9A74B8" w14:textId="77777777" w:rsidR="00A50060" w:rsidRPr="009B52AF" w:rsidRDefault="00A50060" w:rsidP="00A50060">
      <w:pPr>
        <w:suppressAutoHyphens w:val="0"/>
        <w:spacing w:line="240" w:lineRule="auto"/>
        <w:rPr>
          <w:lang w:val="en-CA"/>
        </w:rPr>
        <w:sectPr w:rsidR="00A50060" w:rsidRPr="009B52AF" w:rsidSect="00C861F4">
          <w:endnotePr>
            <w:numFmt w:val="decimal"/>
          </w:endnotePr>
          <w:pgSz w:w="16840" w:h="11907" w:orient="landscape" w:code="9"/>
          <w:pgMar w:top="1134" w:right="1418" w:bottom="1134" w:left="1134" w:header="851" w:footer="567" w:gutter="0"/>
          <w:cols w:space="720"/>
          <w:docGrid w:linePitch="272"/>
        </w:sectPr>
      </w:pPr>
    </w:p>
    <w:p w14:paraId="534B2279" w14:textId="2090000C" w:rsidR="00A50060" w:rsidRPr="00FA4CD4" w:rsidRDefault="00260E15" w:rsidP="00AE0A09">
      <w:pPr>
        <w:pStyle w:val="H1G"/>
        <w:kinsoku w:val="0"/>
        <w:overflowPunct w:val="0"/>
        <w:autoSpaceDE w:val="0"/>
        <w:autoSpaceDN w:val="0"/>
        <w:adjustRightInd w:val="0"/>
        <w:snapToGrid w:val="0"/>
      </w:pPr>
      <w:r>
        <w:tab/>
      </w:r>
      <w:r w:rsidR="00FA4CD4" w:rsidRPr="008669BC">
        <w:t>I</w:t>
      </w:r>
      <w:r>
        <w:t>V</w:t>
      </w:r>
      <w:r w:rsidR="00FA4CD4" w:rsidRPr="008669BC">
        <w:t>.</w:t>
      </w:r>
      <w:r w:rsidR="00A50060" w:rsidRPr="008669BC">
        <w:tab/>
      </w:r>
      <w:r w:rsidR="00A50060" w:rsidRPr="00FA4CD4">
        <w:rPr>
          <w:rFonts w:eastAsiaTheme="minorHAnsi"/>
          <w:lang w:val="en-CA"/>
        </w:rPr>
        <w:t>Accountability</w:t>
      </w:r>
    </w:p>
    <w:p w14:paraId="7AF89A34" w14:textId="256B0FBB" w:rsidR="00253A83" w:rsidRPr="009B52AF" w:rsidRDefault="00FA4CD4" w:rsidP="00FA4CD4">
      <w:pPr>
        <w:pStyle w:val="ParNoG"/>
        <w:numPr>
          <w:ilvl w:val="0"/>
          <w:numId w:val="0"/>
        </w:numPr>
        <w:tabs>
          <w:tab w:val="left" w:pos="1701"/>
        </w:tabs>
        <w:ind w:left="1134"/>
      </w:pPr>
      <w:r w:rsidRPr="009B52AF">
        <w:t>83.</w:t>
      </w:r>
      <w:r w:rsidRPr="009B52AF">
        <w:tab/>
      </w:r>
      <w:r w:rsidR="007F7F11" w:rsidRPr="009B52AF">
        <w:t>The</w:t>
      </w:r>
      <w:r w:rsidR="000026BA" w:rsidRPr="009B52AF">
        <w:t xml:space="preserve"> Mission engaged with </w:t>
      </w:r>
      <w:r w:rsidR="008E741D" w:rsidRPr="009B52AF">
        <w:t xml:space="preserve">Libyan </w:t>
      </w:r>
      <w:r w:rsidR="002403D5" w:rsidRPr="009B52AF">
        <w:t>judicial</w:t>
      </w:r>
      <w:r w:rsidR="00015AE5" w:rsidRPr="009B52AF">
        <w:t xml:space="preserve"> authorities</w:t>
      </w:r>
      <w:r w:rsidR="002403D5" w:rsidRPr="009B52AF">
        <w:t>—civil and military—</w:t>
      </w:r>
      <w:r w:rsidR="007F7F11" w:rsidRPr="009B52AF">
        <w:t xml:space="preserve">with a view to reporting on Libya’s efforts to ensure accountability for </w:t>
      </w:r>
      <w:r w:rsidR="002C7C22" w:rsidRPr="009B52AF">
        <w:t xml:space="preserve">IHRL and IHL </w:t>
      </w:r>
      <w:r w:rsidR="007F7F11" w:rsidRPr="009B52AF">
        <w:t>violations and abuses</w:t>
      </w:r>
      <w:r w:rsidR="00015AE5" w:rsidRPr="009B52AF">
        <w:t>.</w:t>
      </w:r>
      <w:r w:rsidR="00253A83" w:rsidRPr="009B52AF">
        <w:t xml:space="preserve"> The Mission </w:t>
      </w:r>
      <w:r w:rsidR="00F42D6F" w:rsidRPr="009B52AF">
        <w:t>note</w:t>
      </w:r>
      <w:r w:rsidR="00596E95" w:rsidRPr="009B52AF">
        <w:t>d</w:t>
      </w:r>
      <w:r w:rsidR="00253A83" w:rsidRPr="009B52AF">
        <w:t xml:space="preserve"> that </w:t>
      </w:r>
      <w:r w:rsidR="00C10E09" w:rsidRPr="009B52AF">
        <w:t xml:space="preserve">a number of </w:t>
      </w:r>
      <w:r w:rsidR="00253A83" w:rsidRPr="009B52AF">
        <w:t>arrest warrants have been issued in respect of violatio</w:t>
      </w:r>
      <w:r w:rsidR="00C10E09" w:rsidRPr="009B52AF">
        <w:t>ns,</w:t>
      </w:r>
      <w:r w:rsidR="00253A83" w:rsidRPr="009B52AF">
        <w:t xml:space="preserve"> abuses</w:t>
      </w:r>
      <w:r w:rsidR="00C10E09" w:rsidRPr="009B52AF">
        <w:t xml:space="preserve"> and crimes</w:t>
      </w:r>
      <w:r w:rsidR="00253A83" w:rsidRPr="009B52AF">
        <w:t xml:space="preserve"> </w:t>
      </w:r>
      <w:r w:rsidR="00C10E09" w:rsidRPr="009B52AF">
        <w:t>committed since 2016</w:t>
      </w:r>
      <w:r w:rsidR="00253A83" w:rsidRPr="009B52AF">
        <w:t>,</w:t>
      </w:r>
      <w:r w:rsidR="007F7F11" w:rsidRPr="009B52AF">
        <w:t xml:space="preserve"> </w:t>
      </w:r>
      <w:r w:rsidR="000E37B5" w:rsidRPr="009B52AF">
        <w:t>evincing</w:t>
      </w:r>
      <w:r w:rsidR="00C10E09" w:rsidRPr="009B52AF">
        <w:t xml:space="preserve"> an intent to bring alleged perpetrators to justice. Yet,</w:t>
      </w:r>
      <w:r w:rsidR="00E919AE" w:rsidRPr="009B52AF">
        <w:t xml:space="preserve"> </w:t>
      </w:r>
      <w:r w:rsidR="00AA01AE" w:rsidRPr="009B52AF">
        <w:t xml:space="preserve">political considerations </w:t>
      </w:r>
      <w:r w:rsidR="00F42D6F" w:rsidRPr="009B52AF">
        <w:t xml:space="preserve">appear to </w:t>
      </w:r>
      <w:r w:rsidR="00AA01AE" w:rsidRPr="009B52AF">
        <w:t>hamper the enforcement</w:t>
      </w:r>
      <w:r w:rsidR="00E919AE" w:rsidRPr="009B52AF">
        <w:t xml:space="preserve"> of these warrants</w:t>
      </w:r>
      <w:r w:rsidR="00253A83" w:rsidRPr="009B52AF">
        <w:t xml:space="preserve">. </w:t>
      </w:r>
      <w:r w:rsidR="005D1907" w:rsidRPr="009B52AF">
        <w:t>Moreover</w:t>
      </w:r>
      <w:r w:rsidR="00D4416D" w:rsidRPr="009B52AF">
        <w:t xml:space="preserve">, when asked whether they </w:t>
      </w:r>
      <w:r w:rsidR="000E37B5" w:rsidRPr="009B52AF">
        <w:t>brought forward complaints</w:t>
      </w:r>
      <w:r w:rsidR="0033362C" w:rsidRPr="009B52AF">
        <w:t>, several victims</w:t>
      </w:r>
      <w:r w:rsidR="00D4416D" w:rsidRPr="009B52AF">
        <w:t xml:space="preserve"> </w:t>
      </w:r>
      <w:r w:rsidR="000E37B5" w:rsidRPr="009B52AF">
        <w:t>expressed fears for their safety and that of their families</w:t>
      </w:r>
      <w:r w:rsidR="00D4416D" w:rsidRPr="009B52AF">
        <w:t>.</w:t>
      </w:r>
    </w:p>
    <w:p w14:paraId="071A0B7B" w14:textId="1FB43B00" w:rsidR="00253A83" w:rsidRPr="009B52AF" w:rsidRDefault="00FA4CD4" w:rsidP="00FA4CD4">
      <w:pPr>
        <w:pStyle w:val="ParNoG"/>
        <w:numPr>
          <w:ilvl w:val="0"/>
          <w:numId w:val="0"/>
        </w:numPr>
        <w:tabs>
          <w:tab w:val="left" w:pos="1701"/>
        </w:tabs>
        <w:ind w:left="1134"/>
      </w:pPr>
      <w:r w:rsidRPr="009B52AF">
        <w:t>84.</w:t>
      </w:r>
      <w:r w:rsidRPr="009B52AF">
        <w:tab/>
      </w:r>
      <w:r w:rsidR="00720AF2" w:rsidRPr="009B52AF">
        <w:t>Challenges in ensuring a</w:t>
      </w:r>
      <w:r w:rsidR="007F7F11" w:rsidRPr="009B52AF">
        <w:t xml:space="preserve">ccountability </w:t>
      </w:r>
      <w:r w:rsidR="00720AF2" w:rsidRPr="009B52AF">
        <w:t>are also structural</w:t>
      </w:r>
      <w:r w:rsidR="000A3369" w:rsidRPr="009B52AF">
        <w:t>.</w:t>
      </w:r>
      <w:r w:rsidR="007F7F11" w:rsidRPr="009B52AF">
        <w:t xml:space="preserve"> </w:t>
      </w:r>
      <w:r w:rsidR="00B65432" w:rsidRPr="009B52AF">
        <w:t>Divisions between governmental</w:t>
      </w:r>
      <w:r w:rsidR="009A2568" w:rsidRPr="009B52AF">
        <w:t xml:space="preserve"> </w:t>
      </w:r>
      <w:r w:rsidR="00B65432" w:rsidRPr="009B52AF">
        <w:t>and security appar</w:t>
      </w:r>
      <w:r w:rsidR="00D456A9" w:rsidRPr="009B52AF">
        <w:t>atuses in the West and E</w:t>
      </w:r>
      <w:r w:rsidR="00B65432" w:rsidRPr="009B52AF">
        <w:t xml:space="preserve">ast, a security vacuum in the </w:t>
      </w:r>
      <w:r w:rsidR="002347A1" w:rsidRPr="009B52AF">
        <w:t>S</w:t>
      </w:r>
      <w:r w:rsidR="00B65432" w:rsidRPr="009B52AF">
        <w:t>outh, the presence of criminal groups throughout the country, and the government’s</w:t>
      </w:r>
      <w:r w:rsidR="00133296" w:rsidRPr="009B52AF">
        <w:t xml:space="preserve"> lack of capacity and</w:t>
      </w:r>
      <w:r w:rsidR="00B65432" w:rsidRPr="009B52AF">
        <w:t xml:space="preserve"> limited reach outside of western Libya</w:t>
      </w:r>
      <w:r w:rsidR="00753EA7" w:rsidRPr="009B52AF">
        <w:t>,</w:t>
      </w:r>
      <w:r w:rsidR="00B65432" w:rsidRPr="009B52AF">
        <w:t xml:space="preserve"> </w:t>
      </w:r>
      <w:r w:rsidR="009D1BC9" w:rsidRPr="009B52AF">
        <w:t xml:space="preserve">have severely weakened the judicial system and </w:t>
      </w:r>
      <w:r w:rsidR="002347A1" w:rsidRPr="009B52AF">
        <w:t>hav</w:t>
      </w:r>
      <w:r w:rsidR="00F562A9" w:rsidRPr="009B52AF">
        <w:t xml:space="preserve">e </w:t>
      </w:r>
      <w:r w:rsidR="00B65432" w:rsidRPr="009B52AF">
        <w:t xml:space="preserve">inhibited </w:t>
      </w:r>
      <w:r w:rsidR="003A09A2" w:rsidRPr="009B52AF">
        <w:t>Libya’s</w:t>
      </w:r>
      <w:r w:rsidR="00851FA7" w:rsidRPr="009B52AF">
        <w:t xml:space="preserve"> ability to </w:t>
      </w:r>
      <w:r w:rsidR="00B65432" w:rsidRPr="009B52AF">
        <w:t>prosecute</w:t>
      </w:r>
      <w:r w:rsidR="00851FA7" w:rsidRPr="009B52AF">
        <w:t xml:space="preserve"> human rights violations</w:t>
      </w:r>
      <w:r w:rsidR="00B65432" w:rsidRPr="009B52AF">
        <w:t>.</w:t>
      </w:r>
      <w:r w:rsidR="004F564A">
        <w:rPr>
          <w:rStyle w:val="FootnoteReference"/>
        </w:rPr>
        <w:footnoteReference w:id="62"/>
      </w:r>
      <w:r w:rsidR="004F564A">
        <w:t xml:space="preserve"> </w:t>
      </w:r>
      <w:r w:rsidR="00253A83" w:rsidRPr="009B52AF">
        <w:t>The Mission</w:t>
      </w:r>
      <w:r w:rsidR="000A3369" w:rsidRPr="009B52AF">
        <w:t xml:space="preserve"> also</w:t>
      </w:r>
      <w:r w:rsidR="00253A83" w:rsidRPr="009B52AF">
        <w:t xml:space="preserve"> noted that </w:t>
      </w:r>
      <w:r w:rsidR="000A3369" w:rsidRPr="009B52AF">
        <w:t xml:space="preserve">in certain cases, </w:t>
      </w:r>
      <w:r w:rsidR="00253A83" w:rsidRPr="009B52AF">
        <w:t xml:space="preserve">the </w:t>
      </w:r>
      <w:r w:rsidR="000A3369" w:rsidRPr="009B52AF">
        <w:t xml:space="preserve">civil and military </w:t>
      </w:r>
      <w:r w:rsidR="00753EA7" w:rsidRPr="009B52AF">
        <w:t xml:space="preserve">judicial </w:t>
      </w:r>
      <w:r w:rsidR="000A3369" w:rsidRPr="009B52AF">
        <w:t>authorities claim</w:t>
      </w:r>
      <w:r w:rsidR="00753EA7" w:rsidRPr="009B52AF">
        <w:t xml:space="preserve"> concurrent jurisdiction over the same incident</w:t>
      </w:r>
      <w:r w:rsidR="00AB6340" w:rsidRPr="009B52AF">
        <w:t>s</w:t>
      </w:r>
      <w:r w:rsidR="00753EA7" w:rsidRPr="009B52AF">
        <w:t>, thus</w:t>
      </w:r>
      <w:r w:rsidR="000A3369" w:rsidRPr="009B52AF">
        <w:t xml:space="preserve"> leading</w:t>
      </w:r>
      <w:r w:rsidR="002347A1" w:rsidRPr="009B52AF">
        <w:t xml:space="preserve"> to overlaps and duplication of efforts</w:t>
      </w:r>
      <w:r w:rsidR="00253A83" w:rsidRPr="009B52AF">
        <w:t>.</w:t>
      </w:r>
    </w:p>
    <w:p w14:paraId="288EFAA5" w14:textId="30ADB61C" w:rsidR="00A33992" w:rsidRPr="009B52AF" w:rsidRDefault="00FA4CD4" w:rsidP="00FA4CD4">
      <w:pPr>
        <w:pStyle w:val="ParNoG"/>
        <w:numPr>
          <w:ilvl w:val="0"/>
          <w:numId w:val="0"/>
        </w:numPr>
        <w:tabs>
          <w:tab w:val="left" w:pos="1701"/>
        </w:tabs>
        <w:ind w:left="1134"/>
        <w:rPr>
          <w:shd w:val="clear" w:color="auto" w:fill="FFFFFF"/>
        </w:rPr>
      </w:pPr>
      <w:r w:rsidRPr="009B52AF">
        <w:t>85.</w:t>
      </w:r>
      <w:r w:rsidRPr="009B52AF">
        <w:tab/>
      </w:r>
      <w:r w:rsidR="005D1907" w:rsidRPr="009B52AF">
        <w:t>Furthermore, a</w:t>
      </w:r>
      <w:r w:rsidR="002C118B" w:rsidRPr="009B52AF">
        <w:t>ccountability</w:t>
      </w:r>
      <w:r w:rsidR="00FE74ED" w:rsidRPr="009B52AF">
        <w:t xml:space="preserve"> encompasses</w:t>
      </w:r>
      <w:r w:rsidR="002347A1" w:rsidRPr="009B52AF">
        <w:t xml:space="preserve"> the right to </w:t>
      </w:r>
      <w:r w:rsidR="00A238B7" w:rsidRPr="009B52AF">
        <w:t xml:space="preserve">an effective </w:t>
      </w:r>
      <w:r w:rsidR="00753EA7" w:rsidRPr="009B52AF">
        <w:t>remed</w:t>
      </w:r>
      <w:r w:rsidR="00A238B7" w:rsidRPr="009B52AF">
        <w:t>y</w:t>
      </w:r>
      <w:r w:rsidR="00FE74ED" w:rsidRPr="009B52AF">
        <w:t xml:space="preserve"> for human rights violations.</w:t>
      </w:r>
      <w:r w:rsidR="00753EA7" w:rsidRPr="009B52AF">
        <w:t xml:space="preserve"> </w:t>
      </w:r>
      <w:r w:rsidR="00A238B7" w:rsidRPr="009B52AF">
        <w:t xml:space="preserve">Although the </w:t>
      </w:r>
      <w:r w:rsidR="00FE74ED" w:rsidRPr="009B52AF">
        <w:t>2011 Constitutional D</w:t>
      </w:r>
      <w:r w:rsidR="00A238B7" w:rsidRPr="009B52AF">
        <w:t>eclaration provided that</w:t>
      </w:r>
      <w:r w:rsidR="0043142D" w:rsidRPr="009B52AF">
        <w:t xml:space="preserve"> each Libyan citizen shall have the right to recourse to the judiciary</w:t>
      </w:r>
      <w:r w:rsidR="00A238B7" w:rsidRPr="009B52AF">
        <w:t>,</w:t>
      </w:r>
      <w:r w:rsidR="00FE74ED" w:rsidRPr="009B52AF">
        <w:t xml:space="preserve"> </w:t>
      </w:r>
      <w:r w:rsidR="002347A1" w:rsidRPr="009B52AF">
        <w:t>t</w:t>
      </w:r>
      <w:r w:rsidR="00B65432" w:rsidRPr="009B52AF">
        <w:t xml:space="preserve">he </w:t>
      </w:r>
      <w:r w:rsidR="00753EA7" w:rsidRPr="009B52AF">
        <w:t xml:space="preserve">Libyan </w:t>
      </w:r>
      <w:r w:rsidR="00FE74ED" w:rsidRPr="009B52AF">
        <w:t xml:space="preserve">judicial system </w:t>
      </w:r>
      <w:r w:rsidR="00A238B7" w:rsidRPr="009B52AF">
        <w:t xml:space="preserve">still </w:t>
      </w:r>
      <w:r w:rsidR="00FE74ED" w:rsidRPr="009B52AF">
        <w:t>does</w:t>
      </w:r>
      <w:r w:rsidR="00B65432" w:rsidRPr="009B52AF">
        <w:t xml:space="preserve"> not have the capacity to provide citizens with</w:t>
      </w:r>
      <w:r w:rsidR="00A238B7" w:rsidRPr="009B52AF">
        <w:t xml:space="preserve"> </w:t>
      </w:r>
      <w:r w:rsidR="00B65432" w:rsidRPr="009B52AF">
        <w:t>access</w:t>
      </w:r>
      <w:r w:rsidR="0043142D" w:rsidRPr="009B52AF">
        <w:t xml:space="preserve"> to civil remedies for human rights violations</w:t>
      </w:r>
      <w:r w:rsidR="00B65432" w:rsidRPr="009B52AF">
        <w:t>.</w:t>
      </w:r>
      <w:r w:rsidR="00B6087B">
        <w:rPr>
          <w:rStyle w:val="FootnoteReference"/>
        </w:rPr>
        <w:footnoteReference w:id="63"/>
      </w:r>
    </w:p>
    <w:p w14:paraId="5DA10CDE" w14:textId="3E9AF332" w:rsidR="00015AE5" w:rsidRPr="009B52AF" w:rsidRDefault="00FA4CD4" w:rsidP="00FA4CD4">
      <w:pPr>
        <w:pStyle w:val="ParNoG"/>
        <w:numPr>
          <w:ilvl w:val="0"/>
          <w:numId w:val="0"/>
        </w:numPr>
        <w:tabs>
          <w:tab w:val="left" w:pos="1701"/>
        </w:tabs>
        <w:ind w:left="1134"/>
        <w:rPr>
          <w:shd w:val="clear" w:color="auto" w:fill="FFFFFF"/>
        </w:rPr>
      </w:pPr>
      <w:r w:rsidRPr="009B52AF">
        <w:t>86.</w:t>
      </w:r>
      <w:r w:rsidRPr="009B52AF">
        <w:tab/>
      </w:r>
      <w:r w:rsidR="002C118B" w:rsidRPr="009B52AF">
        <w:t>With the</w:t>
      </w:r>
      <w:r w:rsidR="00F42D6F" w:rsidRPr="009B52AF">
        <w:t xml:space="preserve"> recent installation of the </w:t>
      </w:r>
      <w:r w:rsidR="00631ECF" w:rsidRPr="009B52AF">
        <w:t>GNU</w:t>
      </w:r>
      <w:r w:rsidR="002C118B" w:rsidRPr="009B52AF">
        <w:t>,</w:t>
      </w:r>
      <w:r w:rsidR="000E37B5" w:rsidRPr="009B52AF">
        <w:t xml:space="preserve"> the</w:t>
      </w:r>
      <w:r w:rsidR="00F42D6F" w:rsidRPr="009B52AF">
        <w:t xml:space="preserve"> </w:t>
      </w:r>
      <w:r w:rsidR="00137CB0" w:rsidRPr="009B52AF">
        <w:t>time is ripe</w:t>
      </w:r>
      <w:r w:rsidR="003A09A2" w:rsidRPr="009B52AF">
        <w:t xml:space="preserve"> </w:t>
      </w:r>
      <w:r w:rsidR="00214A9D" w:rsidRPr="009B52AF">
        <w:t xml:space="preserve">for </w:t>
      </w:r>
      <w:r w:rsidR="00BA161C" w:rsidRPr="009B52AF">
        <w:t xml:space="preserve">accountability </w:t>
      </w:r>
      <w:r w:rsidR="0051132A" w:rsidRPr="009B52AF">
        <w:t xml:space="preserve">to become effective. </w:t>
      </w:r>
      <w:r w:rsidR="00753EA7" w:rsidRPr="009B52AF">
        <w:t xml:space="preserve">Libyan authorities </w:t>
      </w:r>
      <w:r w:rsidR="000E37B5" w:rsidRPr="009B52AF">
        <w:t xml:space="preserve">have </w:t>
      </w:r>
      <w:r w:rsidR="00FA01C2" w:rsidRPr="009B52AF">
        <w:t xml:space="preserve">advised the Mission that they </w:t>
      </w:r>
      <w:r w:rsidR="00246452" w:rsidRPr="009B52AF">
        <w:t xml:space="preserve">are in need of </w:t>
      </w:r>
      <w:r w:rsidR="00830ED5" w:rsidRPr="009B52AF">
        <w:t>technical assistance and cooperation</w:t>
      </w:r>
      <w:r w:rsidR="00246452" w:rsidRPr="009B52AF">
        <w:t xml:space="preserve"> t</w:t>
      </w:r>
      <w:r w:rsidR="00214A9D" w:rsidRPr="009B52AF">
        <w:t xml:space="preserve">o </w:t>
      </w:r>
      <w:r w:rsidR="000E37B5" w:rsidRPr="009B52AF">
        <w:t>increase</w:t>
      </w:r>
      <w:r w:rsidR="00214A9D" w:rsidRPr="009B52AF">
        <w:t xml:space="preserve"> their capacity to</w:t>
      </w:r>
      <w:r w:rsidR="002C7C22" w:rsidRPr="009B52AF">
        <w:t xml:space="preserve"> </w:t>
      </w:r>
      <w:r w:rsidR="00246452" w:rsidRPr="009B52AF">
        <w:t>prosec</w:t>
      </w:r>
      <w:r w:rsidR="00214A9D" w:rsidRPr="009B52AF">
        <w:t>ute</w:t>
      </w:r>
      <w:r w:rsidR="00246452" w:rsidRPr="009B52AF">
        <w:t xml:space="preserve"> </w:t>
      </w:r>
      <w:r w:rsidR="00F42D6F" w:rsidRPr="009B52AF">
        <w:t xml:space="preserve">human rights </w:t>
      </w:r>
      <w:r w:rsidR="00246452" w:rsidRPr="009B52AF">
        <w:t xml:space="preserve">violations and </w:t>
      </w:r>
      <w:r w:rsidR="00F42D6F" w:rsidRPr="009B52AF">
        <w:t>international crimes</w:t>
      </w:r>
      <w:r w:rsidR="00246452" w:rsidRPr="009B52AF">
        <w:t xml:space="preserve">. </w:t>
      </w:r>
    </w:p>
    <w:p w14:paraId="0DB8A714" w14:textId="1921F2D5" w:rsidR="003825A8" w:rsidRPr="00FA4CD4" w:rsidRDefault="00FA4CD4" w:rsidP="00FA4CD4">
      <w:pPr>
        <w:pStyle w:val="HChG"/>
        <w:kinsoku w:val="0"/>
        <w:overflowPunct w:val="0"/>
        <w:autoSpaceDE w:val="0"/>
        <w:autoSpaceDN w:val="0"/>
        <w:adjustRightInd w:val="0"/>
        <w:snapToGrid w:val="0"/>
      </w:pPr>
      <w:r w:rsidRPr="008669BC">
        <w:tab/>
      </w:r>
      <w:r w:rsidR="00260E15">
        <w:t>V</w:t>
      </w:r>
      <w:r w:rsidRPr="0087549C">
        <w:t>.</w:t>
      </w:r>
      <w:r w:rsidR="00EF3FD9" w:rsidRPr="0087549C">
        <w:tab/>
      </w:r>
      <w:r w:rsidR="003825A8" w:rsidRPr="00FA4CD4">
        <w:rPr>
          <w:rFonts w:eastAsiaTheme="minorHAnsi"/>
          <w:lang w:val="en-CA"/>
        </w:rPr>
        <w:t>Conclusions</w:t>
      </w:r>
    </w:p>
    <w:p w14:paraId="0EBDD02E" w14:textId="4BB01ED0" w:rsidR="007642A2" w:rsidRPr="009B52AF" w:rsidRDefault="00FA4CD4" w:rsidP="00FA4CD4">
      <w:pPr>
        <w:pStyle w:val="ParNoG"/>
        <w:numPr>
          <w:ilvl w:val="0"/>
          <w:numId w:val="0"/>
        </w:numPr>
        <w:tabs>
          <w:tab w:val="left" w:pos="1701"/>
        </w:tabs>
        <w:ind w:left="1134"/>
      </w:pPr>
      <w:r w:rsidRPr="009B52AF">
        <w:t>87.</w:t>
      </w:r>
      <w:r w:rsidRPr="009B52AF">
        <w:tab/>
      </w:r>
      <w:r w:rsidR="00B372D9" w:rsidRPr="009B52AF">
        <w:t xml:space="preserve">The violence </w:t>
      </w:r>
      <w:r w:rsidR="007642A2" w:rsidRPr="009B52AF">
        <w:t>that has</w:t>
      </w:r>
      <w:r w:rsidR="00B372D9" w:rsidRPr="009B52AF">
        <w:t xml:space="preserve"> plagued Libya since 2011, and which ha</w:t>
      </w:r>
      <w:r w:rsidR="007642A2" w:rsidRPr="009B52AF">
        <w:t>s</w:t>
      </w:r>
      <w:r w:rsidR="00B372D9" w:rsidRPr="009B52AF">
        <w:t xml:space="preserve"> continued almost unabated </w:t>
      </w:r>
      <w:r w:rsidR="007642A2" w:rsidRPr="009B52AF">
        <w:t>since 2016, has</w:t>
      </w:r>
      <w:r w:rsidR="00B372D9" w:rsidRPr="009B52AF">
        <w:t xml:space="preserve"> enabled the commission of serious </w:t>
      </w:r>
      <w:r w:rsidR="00321615" w:rsidRPr="009B52AF">
        <w:t>violations, abuses and crimes</w:t>
      </w:r>
      <w:r w:rsidR="00C454FC" w:rsidRPr="009B52AF">
        <w:t>, including crimes against humanity and war crimes,</w:t>
      </w:r>
      <w:r w:rsidR="00321615" w:rsidRPr="009B52AF">
        <w:t xml:space="preserve"> </w:t>
      </w:r>
      <w:r w:rsidR="00B372D9" w:rsidRPr="009B52AF">
        <w:t>against the most vulnerable</w:t>
      </w:r>
      <w:r w:rsidR="00C454FC" w:rsidRPr="009B52AF">
        <w:t>.</w:t>
      </w:r>
      <w:r w:rsidR="007642A2" w:rsidRPr="009B52AF">
        <w:t xml:space="preserve"> The Mission noted with concern that several incidents took place since </w:t>
      </w:r>
      <w:r w:rsidR="008338F8" w:rsidRPr="009B52AF">
        <w:t>it</w:t>
      </w:r>
      <w:r w:rsidR="007642A2" w:rsidRPr="009B52AF">
        <w:t xml:space="preserve"> was established in June 2020. </w:t>
      </w:r>
      <w:r w:rsidR="00E258B5" w:rsidRPr="009B52AF">
        <w:t>For</w:t>
      </w:r>
      <w:r w:rsidR="0041597A" w:rsidRPr="009B52AF">
        <w:t xml:space="preserve"> this report, the Mission focu</w:t>
      </w:r>
      <w:r w:rsidR="007642A2" w:rsidRPr="009B52AF">
        <w:t>sed its investigations on certain incidents</w:t>
      </w:r>
      <w:r w:rsidR="00E258B5" w:rsidRPr="009B52AF">
        <w:t xml:space="preserve"> representative of broader trends and patterns of violations and crimes</w:t>
      </w:r>
      <w:r w:rsidR="007642A2" w:rsidRPr="009B52AF">
        <w:t>.</w:t>
      </w:r>
      <w:r w:rsidR="00E258B5" w:rsidRPr="009B52AF">
        <w:t xml:space="preserve"> </w:t>
      </w:r>
      <w:r w:rsidR="00B64C6D" w:rsidRPr="009B52AF">
        <w:t>Despite the limited scope of the Mission’s investigations to date, t</w:t>
      </w:r>
      <w:r w:rsidR="00E258B5" w:rsidRPr="009B52AF">
        <w:t xml:space="preserve">he findings unveil a </w:t>
      </w:r>
      <w:r w:rsidR="00BD15EF" w:rsidRPr="009B52AF">
        <w:t>dire</w:t>
      </w:r>
      <w:r w:rsidR="00E258B5" w:rsidRPr="009B52AF">
        <w:t xml:space="preserve"> human rights situation, some aspects of which are rooted in causes beyond the armed conflicts. A comprehensive investigation into the human rights situation</w:t>
      </w:r>
      <w:r w:rsidR="009D1BC9" w:rsidRPr="009B52AF">
        <w:t xml:space="preserve"> by the Mission</w:t>
      </w:r>
      <w:r w:rsidR="00E258B5" w:rsidRPr="009B52AF">
        <w:t xml:space="preserve"> as a whole is urgently needed.</w:t>
      </w:r>
      <w:r w:rsidR="002A1269" w:rsidRPr="009B52AF">
        <w:t xml:space="preserve"> </w:t>
      </w:r>
    </w:p>
    <w:p w14:paraId="1C076E04" w14:textId="1A8A6E24" w:rsidR="00DF59B6" w:rsidRPr="009B52AF" w:rsidRDefault="00FA4CD4" w:rsidP="00FA4CD4">
      <w:pPr>
        <w:pStyle w:val="ParNoG"/>
        <w:numPr>
          <w:ilvl w:val="0"/>
          <w:numId w:val="0"/>
        </w:numPr>
        <w:tabs>
          <w:tab w:val="left" w:pos="1701"/>
        </w:tabs>
        <w:ind w:left="1134"/>
      </w:pPr>
      <w:r w:rsidRPr="009B52AF">
        <w:t>88.</w:t>
      </w:r>
      <w:r w:rsidRPr="009B52AF">
        <w:tab/>
      </w:r>
      <w:r w:rsidR="007642A2" w:rsidRPr="009B52AF">
        <w:t>Mindful of the need to ensure justice for victims, t</w:t>
      </w:r>
      <w:r w:rsidR="00DF59B6" w:rsidRPr="009B52AF">
        <w:t>he Mission</w:t>
      </w:r>
      <w:r w:rsidR="002E2C42" w:rsidRPr="009B52AF">
        <w:t xml:space="preserve"> has</w:t>
      </w:r>
      <w:r w:rsidR="00DF59B6" w:rsidRPr="009B52AF">
        <w:t xml:space="preserve"> </w:t>
      </w:r>
      <w:r w:rsidR="00B10FC3" w:rsidRPr="009B52AF">
        <w:t xml:space="preserve">identified </w:t>
      </w:r>
      <w:r w:rsidR="00E17FDA" w:rsidRPr="009B52AF">
        <w:t>individuals and groups</w:t>
      </w:r>
      <w:r w:rsidR="00A80414" w:rsidRPr="009B52AF">
        <w:t xml:space="preserve"> (</w:t>
      </w:r>
      <w:r w:rsidR="00B64C6D" w:rsidRPr="009B52AF">
        <w:t>both Libyan and foreign actors</w:t>
      </w:r>
      <w:r w:rsidR="00A80414" w:rsidRPr="009B52AF">
        <w:t>)</w:t>
      </w:r>
      <w:r w:rsidR="00DF59B6" w:rsidRPr="009B52AF">
        <w:t xml:space="preserve"> </w:t>
      </w:r>
      <w:r w:rsidR="00DF59B6" w:rsidRPr="009B52AF">
        <w:rPr>
          <w:lang w:val="en-CA"/>
        </w:rPr>
        <w:t xml:space="preserve">who </w:t>
      </w:r>
      <w:r w:rsidR="002E2C42" w:rsidRPr="009B52AF">
        <w:rPr>
          <w:lang w:val="en-CA"/>
        </w:rPr>
        <w:t>may</w:t>
      </w:r>
      <w:r w:rsidR="00DF59B6" w:rsidRPr="009B52AF">
        <w:rPr>
          <w:lang w:val="en-CA"/>
        </w:rPr>
        <w:t xml:space="preserve"> bear responsibility for the violations and abuses under investigation. In view of the complexity of the situation, additional time</w:t>
      </w:r>
      <w:r w:rsidR="002E2C42" w:rsidRPr="009B52AF">
        <w:rPr>
          <w:lang w:val="en-CA"/>
        </w:rPr>
        <w:t xml:space="preserve"> and resources</w:t>
      </w:r>
      <w:r w:rsidR="00DF59B6" w:rsidRPr="009B52AF">
        <w:rPr>
          <w:lang w:val="en-CA"/>
        </w:rPr>
        <w:t xml:space="preserve"> </w:t>
      </w:r>
      <w:r w:rsidR="002E2C42" w:rsidRPr="009B52AF">
        <w:rPr>
          <w:lang w:val="en-CA"/>
        </w:rPr>
        <w:t>are</w:t>
      </w:r>
      <w:r w:rsidR="00DF59B6" w:rsidRPr="009B52AF">
        <w:rPr>
          <w:lang w:val="en-CA"/>
        </w:rPr>
        <w:t xml:space="preserve"> required to</w:t>
      </w:r>
      <w:r w:rsidR="002E2C42" w:rsidRPr="009B52AF">
        <w:rPr>
          <w:lang w:val="en-CA"/>
        </w:rPr>
        <w:t xml:space="preserve"> establish individual and State responsibility for all violations occurring since 2016</w:t>
      </w:r>
      <w:r w:rsidR="00054605" w:rsidRPr="009B52AF">
        <w:rPr>
          <w:lang w:val="en-CA"/>
        </w:rPr>
        <w:t>.</w:t>
      </w:r>
    </w:p>
    <w:p w14:paraId="227B7764" w14:textId="6D8129F9" w:rsidR="003825A8" w:rsidRPr="009B52AF" w:rsidRDefault="00FA4CD4" w:rsidP="00FA4CD4">
      <w:pPr>
        <w:pStyle w:val="HChG"/>
        <w:kinsoku w:val="0"/>
        <w:overflowPunct w:val="0"/>
        <w:autoSpaceDE w:val="0"/>
        <w:autoSpaceDN w:val="0"/>
        <w:adjustRightInd w:val="0"/>
        <w:snapToGrid w:val="0"/>
      </w:pPr>
      <w:r>
        <w:tab/>
      </w:r>
      <w:r w:rsidR="00260E15">
        <w:t>VI</w:t>
      </w:r>
      <w:r>
        <w:t>.</w:t>
      </w:r>
      <w:r w:rsidR="001F610B" w:rsidRPr="009B52AF">
        <w:tab/>
      </w:r>
      <w:r w:rsidR="001F610B" w:rsidRPr="00FA4CD4">
        <w:rPr>
          <w:rFonts w:eastAsiaTheme="minorHAnsi"/>
          <w:lang w:val="en-CA"/>
        </w:rPr>
        <w:t>Recommendations</w:t>
      </w:r>
    </w:p>
    <w:p w14:paraId="37C2A95B" w14:textId="2E69590F" w:rsidR="0039317B" w:rsidRPr="009B52AF" w:rsidRDefault="00FA4CD4" w:rsidP="00FA4CD4">
      <w:pPr>
        <w:pStyle w:val="ParNoG"/>
        <w:numPr>
          <w:ilvl w:val="0"/>
          <w:numId w:val="0"/>
        </w:numPr>
        <w:tabs>
          <w:tab w:val="left" w:pos="1701"/>
        </w:tabs>
        <w:ind w:left="1134"/>
      </w:pPr>
      <w:r w:rsidRPr="009B52AF">
        <w:t>89.</w:t>
      </w:r>
      <w:r w:rsidRPr="009B52AF">
        <w:tab/>
      </w:r>
      <w:r w:rsidR="0039317B" w:rsidRPr="009B52AF">
        <w:rPr>
          <w:b/>
        </w:rPr>
        <w:t>The Mission calls on Libya to:</w:t>
      </w:r>
    </w:p>
    <w:p w14:paraId="27FF7360" w14:textId="44B775C3" w:rsidR="00F40830" w:rsidRPr="009B52AF" w:rsidRDefault="00B86AE4" w:rsidP="00B86AE4">
      <w:pPr>
        <w:pStyle w:val="SingleTxtG"/>
        <w:kinsoku w:val="0"/>
        <w:overflowPunct w:val="0"/>
        <w:autoSpaceDE w:val="0"/>
        <w:autoSpaceDN w:val="0"/>
        <w:adjustRightInd w:val="0"/>
        <w:snapToGrid w:val="0"/>
        <w:rPr>
          <w:b/>
        </w:rPr>
      </w:pPr>
      <w:r>
        <w:rPr>
          <w:b/>
        </w:rPr>
        <w:tab/>
      </w:r>
      <w:r>
        <w:rPr>
          <w:b/>
        </w:rPr>
        <w:tab/>
      </w:r>
      <w:r w:rsidR="00FA4CD4" w:rsidRPr="00B86AE4">
        <w:rPr>
          <w:bCs/>
        </w:rPr>
        <w:t>(a)</w:t>
      </w:r>
      <w:r w:rsidR="00FA4CD4" w:rsidRPr="009B52AF">
        <w:rPr>
          <w:b/>
        </w:rPr>
        <w:tab/>
      </w:r>
      <w:r w:rsidR="00F40830" w:rsidRPr="009B52AF">
        <w:rPr>
          <w:b/>
        </w:rPr>
        <w:t xml:space="preserve">Ensure that: all reported cases of enforced disappearances are effectively investigated; families are apprised of the whereabouts of their relatives who are reported missing; missing persons are released; perpetrators are held accountable; and victims and </w:t>
      </w:r>
      <w:r w:rsidR="00F40830" w:rsidRPr="00B86AE4">
        <w:rPr>
          <w:rFonts w:eastAsiaTheme="minorHAnsi"/>
          <w:b/>
          <w:lang w:val="en-CA"/>
        </w:rPr>
        <w:t>families</w:t>
      </w:r>
      <w:r w:rsidR="00F40830" w:rsidRPr="009B52AF">
        <w:rPr>
          <w:b/>
        </w:rPr>
        <w:t xml:space="preserve"> are compensated for the damages suffered;</w:t>
      </w:r>
    </w:p>
    <w:p w14:paraId="0DF9F57B" w14:textId="34C731A9" w:rsidR="00F40830" w:rsidRPr="009B52AF" w:rsidRDefault="00B86AE4" w:rsidP="00B86AE4">
      <w:pPr>
        <w:pStyle w:val="SingleTxtG"/>
        <w:kinsoku w:val="0"/>
        <w:overflowPunct w:val="0"/>
        <w:autoSpaceDE w:val="0"/>
        <w:autoSpaceDN w:val="0"/>
        <w:adjustRightInd w:val="0"/>
        <w:snapToGrid w:val="0"/>
        <w:rPr>
          <w:b/>
        </w:rPr>
      </w:pPr>
      <w:r>
        <w:rPr>
          <w:b/>
        </w:rPr>
        <w:tab/>
      </w:r>
      <w:r>
        <w:rPr>
          <w:b/>
        </w:rPr>
        <w:tab/>
      </w:r>
      <w:r w:rsidR="00FA4CD4" w:rsidRPr="00B86AE4">
        <w:rPr>
          <w:bCs/>
        </w:rPr>
        <w:t>(b)</w:t>
      </w:r>
      <w:r w:rsidR="00FA4CD4" w:rsidRPr="009B52AF">
        <w:rPr>
          <w:b/>
        </w:rPr>
        <w:tab/>
      </w:r>
      <w:r w:rsidR="00F40830" w:rsidRPr="009B52AF">
        <w:rPr>
          <w:b/>
        </w:rPr>
        <w:t xml:space="preserve">Ensure that: IDPs can safely return to their places of origin; IDPs benefit from support in their </w:t>
      </w:r>
      <w:r w:rsidR="00F40830" w:rsidRPr="00B86AE4">
        <w:rPr>
          <w:rFonts w:eastAsiaTheme="minorHAnsi"/>
          <w:b/>
          <w:lang w:val="en-CA"/>
        </w:rPr>
        <w:t>areas</w:t>
      </w:r>
      <w:r w:rsidR="00F40830" w:rsidRPr="009B52AF">
        <w:rPr>
          <w:b/>
        </w:rPr>
        <w:t xml:space="preserve"> in displacement; perpetrators of violations against IDPs are held accountable; and IDPs have access to compensation for lost property;</w:t>
      </w:r>
    </w:p>
    <w:p w14:paraId="4F85DEE6" w14:textId="0F3B6DA0" w:rsidR="00F40830" w:rsidRPr="009B52AF" w:rsidRDefault="00B86AE4" w:rsidP="00B86AE4">
      <w:pPr>
        <w:pStyle w:val="SingleTxtG"/>
        <w:kinsoku w:val="0"/>
        <w:overflowPunct w:val="0"/>
        <w:autoSpaceDE w:val="0"/>
        <w:autoSpaceDN w:val="0"/>
        <w:adjustRightInd w:val="0"/>
        <w:snapToGrid w:val="0"/>
        <w:rPr>
          <w:b/>
        </w:rPr>
      </w:pPr>
      <w:r>
        <w:rPr>
          <w:b/>
        </w:rPr>
        <w:tab/>
      </w:r>
      <w:r>
        <w:rPr>
          <w:b/>
        </w:rPr>
        <w:tab/>
      </w:r>
      <w:r w:rsidR="00FA4CD4" w:rsidRPr="00B86AE4">
        <w:rPr>
          <w:bCs/>
        </w:rPr>
        <w:t>(c)</w:t>
      </w:r>
      <w:r w:rsidR="00FA4CD4" w:rsidRPr="009B52AF">
        <w:rPr>
          <w:b/>
        </w:rPr>
        <w:tab/>
      </w:r>
      <w:r w:rsidR="00F40830" w:rsidRPr="009B52AF">
        <w:rPr>
          <w:b/>
        </w:rPr>
        <w:t xml:space="preserve">Ensure that operations at sea are conducted in accordance with international law; amend the law criminalizing illegal entry, stay and exit; release all migrants arbitrarily detained and explore non-custodial alternatives to detention of migrants; </w:t>
      </w:r>
      <w:r w:rsidR="00F40830" w:rsidRPr="00B86AE4">
        <w:rPr>
          <w:rFonts w:eastAsiaTheme="minorHAnsi"/>
          <w:b/>
          <w:lang w:val="en-CA"/>
        </w:rPr>
        <w:t>ensure</w:t>
      </w:r>
      <w:r w:rsidR="00F40830" w:rsidRPr="009B52AF">
        <w:rPr>
          <w:b/>
        </w:rPr>
        <w:t xml:space="preserve"> that migrants are protected from all forms of violence, including sexual violence; and ensure that the perpetrators of violations against migrants are held accountable;</w:t>
      </w:r>
    </w:p>
    <w:p w14:paraId="6BBC38FB" w14:textId="08BC72BD" w:rsidR="00F40830" w:rsidRPr="009B52AF" w:rsidRDefault="00B86AE4" w:rsidP="00B86AE4">
      <w:pPr>
        <w:pStyle w:val="SingleTxtG"/>
        <w:kinsoku w:val="0"/>
        <w:overflowPunct w:val="0"/>
        <w:autoSpaceDE w:val="0"/>
        <w:autoSpaceDN w:val="0"/>
        <w:adjustRightInd w:val="0"/>
        <w:snapToGrid w:val="0"/>
        <w:rPr>
          <w:b/>
        </w:rPr>
      </w:pPr>
      <w:r>
        <w:rPr>
          <w:b/>
        </w:rPr>
        <w:tab/>
      </w:r>
      <w:r>
        <w:rPr>
          <w:b/>
        </w:rPr>
        <w:tab/>
      </w:r>
      <w:r w:rsidR="00FA4CD4" w:rsidRPr="00B86AE4">
        <w:rPr>
          <w:bCs/>
        </w:rPr>
        <w:t>(d)</w:t>
      </w:r>
      <w:r w:rsidR="00FA4CD4" w:rsidRPr="009B52AF">
        <w:rPr>
          <w:b/>
        </w:rPr>
        <w:tab/>
      </w:r>
      <w:r w:rsidR="00F40830" w:rsidRPr="009B52AF">
        <w:rPr>
          <w:b/>
        </w:rPr>
        <w:t xml:space="preserve">Ensure that </w:t>
      </w:r>
      <w:r w:rsidR="00F40830" w:rsidRPr="00B86AE4">
        <w:rPr>
          <w:rFonts w:eastAsiaTheme="minorHAnsi"/>
          <w:b/>
          <w:lang w:val="en-CA"/>
        </w:rPr>
        <w:t>anyone</w:t>
      </w:r>
      <w:r w:rsidR="00F40830" w:rsidRPr="009B52AF">
        <w:rPr>
          <w:b/>
        </w:rPr>
        <w:t xml:space="preserve"> is protected from sexual violence; hold to account perpetrators of sexual violence; and remove legal impediments preventing survivors from reporting incidents;</w:t>
      </w:r>
    </w:p>
    <w:p w14:paraId="2EE2D64B" w14:textId="53EA51B9" w:rsidR="00F40830" w:rsidRPr="009B52AF" w:rsidRDefault="00B86AE4" w:rsidP="00B86AE4">
      <w:pPr>
        <w:pStyle w:val="SingleTxtG"/>
        <w:kinsoku w:val="0"/>
        <w:overflowPunct w:val="0"/>
        <w:autoSpaceDE w:val="0"/>
        <w:autoSpaceDN w:val="0"/>
        <w:adjustRightInd w:val="0"/>
        <w:snapToGrid w:val="0"/>
        <w:rPr>
          <w:b/>
        </w:rPr>
      </w:pPr>
      <w:r>
        <w:rPr>
          <w:b/>
        </w:rPr>
        <w:tab/>
      </w:r>
      <w:r>
        <w:rPr>
          <w:b/>
        </w:rPr>
        <w:tab/>
      </w:r>
      <w:r w:rsidR="00FA4CD4" w:rsidRPr="00B86AE4">
        <w:rPr>
          <w:bCs/>
        </w:rPr>
        <w:t>(e)</w:t>
      </w:r>
      <w:r w:rsidR="00FA4CD4" w:rsidRPr="009B52AF">
        <w:rPr>
          <w:b/>
        </w:rPr>
        <w:tab/>
      </w:r>
      <w:r w:rsidR="00F40830" w:rsidRPr="009B52AF">
        <w:rPr>
          <w:b/>
        </w:rPr>
        <w:t>Hold to account perpetrators of killings and enforced disappearances of women; and ensure protection for human rights defenders, journalists and activists;</w:t>
      </w:r>
    </w:p>
    <w:p w14:paraId="3FBD4E23" w14:textId="3433E3E1" w:rsidR="00F40830" w:rsidRPr="009B52AF" w:rsidRDefault="00B86AE4" w:rsidP="00B86AE4">
      <w:pPr>
        <w:pStyle w:val="SingleTxtG"/>
        <w:kinsoku w:val="0"/>
        <w:overflowPunct w:val="0"/>
        <w:autoSpaceDE w:val="0"/>
        <w:autoSpaceDN w:val="0"/>
        <w:adjustRightInd w:val="0"/>
        <w:snapToGrid w:val="0"/>
        <w:rPr>
          <w:b/>
        </w:rPr>
      </w:pPr>
      <w:r>
        <w:rPr>
          <w:b/>
        </w:rPr>
        <w:tab/>
      </w:r>
      <w:r>
        <w:rPr>
          <w:b/>
        </w:rPr>
        <w:tab/>
      </w:r>
      <w:r w:rsidR="00FA4CD4" w:rsidRPr="00B86AE4">
        <w:rPr>
          <w:bCs/>
        </w:rPr>
        <w:t>(f)</w:t>
      </w:r>
      <w:r w:rsidR="00FA4CD4" w:rsidRPr="009B52AF">
        <w:rPr>
          <w:b/>
        </w:rPr>
        <w:tab/>
      </w:r>
      <w:r w:rsidR="00F40830" w:rsidRPr="009B52AF">
        <w:rPr>
          <w:b/>
        </w:rPr>
        <w:t>Ensure that: the management of all prisons falls under the responsibility of the State; prisoners can have their detention reviewed in accordance with the law; prisoners are held in dignified conditions and protected from violence; and perpetrators of violations committed against prisoners are held accountable;</w:t>
      </w:r>
    </w:p>
    <w:p w14:paraId="55DF3B53" w14:textId="0845017D" w:rsidR="00F40830" w:rsidRPr="009B52AF" w:rsidRDefault="00B86AE4" w:rsidP="00B86AE4">
      <w:pPr>
        <w:pStyle w:val="SingleTxtG"/>
        <w:kinsoku w:val="0"/>
        <w:overflowPunct w:val="0"/>
        <w:autoSpaceDE w:val="0"/>
        <w:autoSpaceDN w:val="0"/>
        <w:adjustRightInd w:val="0"/>
        <w:snapToGrid w:val="0"/>
        <w:rPr>
          <w:b/>
        </w:rPr>
      </w:pPr>
      <w:r>
        <w:rPr>
          <w:b/>
        </w:rPr>
        <w:tab/>
      </w:r>
      <w:r>
        <w:rPr>
          <w:b/>
        </w:rPr>
        <w:tab/>
      </w:r>
      <w:r w:rsidR="00FA4CD4" w:rsidRPr="00B86AE4">
        <w:rPr>
          <w:bCs/>
        </w:rPr>
        <w:t>(g)</w:t>
      </w:r>
      <w:r w:rsidR="00FA4CD4" w:rsidRPr="009B52AF">
        <w:rPr>
          <w:b/>
        </w:rPr>
        <w:tab/>
      </w:r>
      <w:r w:rsidR="00F40830" w:rsidRPr="009B52AF">
        <w:rPr>
          <w:rFonts w:cstheme="minorHAnsi"/>
          <w:b/>
        </w:rPr>
        <w:t xml:space="preserve">Immediately end the arbitrary detention of all children in Libya; release from detention </w:t>
      </w:r>
      <w:r w:rsidR="00F40830" w:rsidRPr="00B86AE4">
        <w:rPr>
          <w:rFonts w:eastAsiaTheme="minorHAnsi"/>
          <w:b/>
          <w:lang w:val="en-CA"/>
        </w:rPr>
        <w:t>and</w:t>
      </w:r>
      <w:r w:rsidR="00F40830" w:rsidRPr="009B52AF">
        <w:rPr>
          <w:rFonts w:cstheme="minorHAnsi"/>
          <w:b/>
        </w:rPr>
        <w:t xml:space="preserve"> facilitate</w:t>
      </w:r>
      <w:r w:rsidR="00825D8B" w:rsidRPr="009B52AF">
        <w:rPr>
          <w:rFonts w:cstheme="minorHAnsi"/>
          <w:b/>
        </w:rPr>
        <w:t>, to the extent possible,</w:t>
      </w:r>
      <w:r w:rsidR="00F40830" w:rsidRPr="009B52AF">
        <w:rPr>
          <w:rFonts w:cstheme="minorHAnsi"/>
          <w:b/>
        </w:rPr>
        <w:t xml:space="preserve"> the voluntary return of women and children allegedly associated with ISIL;</w:t>
      </w:r>
      <w:r w:rsidR="00F40830" w:rsidRPr="009B52AF">
        <w:rPr>
          <w:b/>
        </w:rPr>
        <w:t xml:space="preserve"> criminalise the recruitment and use of children by armed groups; prevent the recruitment and use of child mercenaries; and ensure that no children take direct part in hostilities;</w:t>
      </w:r>
    </w:p>
    <w:p w14:paraId="02D935AF" w14:textId="66BE39E4" w:rsidR="00F40830" w:rsidRPr="009B52AF" w:rsidRDefault="00B86AE4" w:rsidP="00B86AE4">
      <w:pPr>
        <w:pStyle w:val="SingleTxtG"/>
        <w:kinsoku w:val="0"/>
        <w:overflowPunct w:val="0"/>
        <w:autoSpaceDE w:val="0"/>
        <w:autoSpaceDN w:val="0"/>
        <w:adjustRightInd w:val="0"/>
        <w:snapToGrid w:val="0"/>
        <w:rPr>
          <w:b/>
        </w:rPr>
      </w:pPr>
      <w:r>
        <w:rPr>
          <w:bCs/>
        </w:rPr>
        <w:tab/>
      </w:r>
      <w:r>
        <w:rPr>
          <w:bCs/>
        </w:rPr>
        <w:tab/>
      </w:r>
      <w:r w:rsidR="00FA4CD4" w:rsidRPr="00B86AE4">
        <w:rPr>
          <w:bCs/>
        </w:rPr>
        <w:t>(h)</w:t>
      </w:r>
      <w:r w:rsidR="00FA4CD4" w:rsidRPr="009B52AF">
        <w:rPr>
          <w:b/>
        </w:rPr>
        <w:tab/>
      </w:r>
      <w:r w:rsidR="00F40830" w:rsidRPr="009B52AF">
        <w:rPr>
          <w:b/>
        </w:rPr>
        <w:t xml:space="preserve">Provide </w:t>
      </w:r>
      <w:r w:rsidR="00F40830" w:rsidRPr="00B86AE4">
        <w:rPr>
          <w:rFonts w:eastAsiaTheme="minorHAnsi"/>
          <w:b/>
          <w:lang w:val="en-CA"/>
        </w:rPr>
        <w:t>effective</w:t>
      </w:r>
      <w:r w:rsidR="00F40830" w:rsidRPr="009B52AF">
        <w:rPr>
          <w:b/>
        </w:rPr>
        <w:t xml:space="preserve"> remedies to victims, including reparations;</w:t>
      </w:r>
    </w:p>
    <w:p w14:paraId="41E7EC8A" w14:textId="41331A5C" w:rsidR="0039317B" w:rsidRPr="009B52AF" w:rsidRDefault="00B86AE4" w:rsidP="00B86AE4">
      <w:pPr>
        <w:pStyle w:val="SingleTxtG"/>
        <w:kinsoku w:val="0"/>
        <w:overflowPunct w:val="0"/>
        <w:autoSpaceDE w:val="0"/>
        <w:autoSpaceDN w:val="0"/>
        <w:adjustRightInd w:val="0"/>
        <w:snapToGrid w:val="0"/>
        <w:rPr>
          <w:b/>
        </w:rPr>
      </w:pPr>
      <w:r>
        <w:rPr>
          <w:bCs/>
        </w:rPr>
        <w:tab/>
      </w:r>
      <w:r>
        <w:rPr>
          <w:bCs/>
        </w:rPr>
        <w:tab/>
      </w:r>
      <w:r w:rsidR="00FA4CD4" w:rsidRPr="00B86AE4">
        <w:rPr>
          <w:bCs/>
        </w:rPr>
        <w:t>(i)</w:t>
      </w:r>
      <w:r w:rsidR="00FA4CD4" w:rsidRPr="009B52AF">
        <w:rPr>
          <w:b/>
        </w:rPr>
        <w:tab/>
      </w:r>
      <w:r w:rsidR="0039317B" w:rsidRPr="009B52AF">
        <w:rPr>
          <w:b/>
        </w:rPr>
        <w:t xml:space="preserve">Ensure that </w:t>
      </w:r>
      <w:r w:rsidR="0084326D" w:rsidRPr="009B52AF">
        <w:rPr>
          <w:b/>
        </w:rPr>
        <w:t xml:space="preserve">perpetrators of </w:t>
      </w:r>
      <w:r w:rsidR="0039317B" w:rsidRPr="009B52AF">
        <w:rPr>
          <w:b/>
        </w:rPr>
        <w:t>violations of IHL and war crimes are</w:t>
      </w:r>
      <w:r w:rsidR="0084326D" w:rsidRPr="009B52AF">
        <w:rPr>
          <w:b/>
        </w:rPr>
        <w:t xml:space="preserve"> prosecuted</w:t>
      </w:r>
      <w:r w:rsidR="0039317B" w:rsidRPr="009B52AF">
        <w:rPr>
          <w:b/>
        </w:rPr>
        <w:t>;</w:t>
      </w:r>
    </w:p>
    <w:p w14:paraId="796A33DC" w14:textId="545ADDE6" w:rsidR="0039317B" w:rsidRPr="009B52AF" w:rsidRDefault="00B86AE4" w:rsidP="00B86AE4">
      <w:pPr>
        <w:pStyle w:val="SingleTxtG"/>
        <w:kinsoku w:val="0"/>
        <w:overflowPunct w:val="0"/>
        <w:autoSpaceDE w:val="0"/>
        <w:autoSpaceDN w:val="0"/>
        <w:adjustRightInd w:val="0"/>
        <w:snapToGrid w:val="0"/>
        <w:rPr>
          <w:b/>
        </w:rPr>
      </w:pPr>
      <w:r>
        <w:rPr>
          <w:bCs/>
        </w:rPr>
        <w:tab/>
      </w:r>
      <w:r>
        <w:rPr>
          <w:bCs/>
        </w:rPr>
        <w:tab/>
      </w:r>
      <w:r w:rsidR="00FA4CD4" w:rsidRPr="00B86AE4">
        <w:rPr>
          <w:bCs/>
        </w:rPr>
        <w:t>(j)</w:t>
      </w:r>
      <w:r w:rsidR="00FA4CD4" w:rsidRPr="009B52AF">
        <w:rPr>
          <w:b/>
        </w:rPr>
        <w:tab/>
      </w:r>
      <w:r w:rsidR="0039317B" w:rsidRPr="009B52AF">
        <w:rPr>
          <w:b/>
        </w:rPr>
        <w:t xml:space="preserve">Ensure </w:t>
      </w:r>
      <w:r w:rsidR="003D7062" w:rsidRPr="00B86AE4">
        <w:rPr>
          <w:rFonts w:eastAsiaTheme="minorHAnsi"/>
          <w:b/>
          <w:lang w:val="en-CA"/>
        </w:rPr>
        <w:t>compliance</w:t>
      </w:r>
      <w:r w:rsidR="003D7062" w:rsidRPr="009B52AF">
        <w:rPr>
          <w:b/>
        </w:rPr>
        <w:t xml:space="preserve"> with IHL during the conduct of hostilities by all parties</w:t>
      </w:r>
      <w:r w:rsidR="0039317B" w:rsidRPr="009B52AF">
        <w:rPr>
          <w:b/>
        </w:rPr>
        <w:t>;</w:t>
      </w:r>
    </w:p>
    <w:p w14:paraId="7A5474EE" w14:textId="25ADCE67" w:rsidR="0039317B" w:rsidRPr="009B52AF" w:rsidRDefault="00B86AE4" w:rsidP="00B86AE4">
      <w:pPr>
        <w:pStyle w:val="SingleTxtG"/>
        <w:kinsoku w:val="0"/>
        <w:overflowPunct w:val="0"/>
        <w:autoSpaceDE w:val="0"/>
        <w:autoSpaceDN w:val="0"/>
        <w:adjustRightInd w:val="0"/>
        <w:snapToGrid w:val="0"/>
        <w:rPr>
          <w:b/>
        </w:rPr>
      </w:pPr>
      <w:r>
        <w:rPr>
          <w:bCs/>
        </w:rPr>
        <w:tab/>
      </w:r>
      <w:r>
        <w:rPr>
          <w:bCs/>
        </w:rPr>
        <w:tab/>
      </w:r>
      <w:r w:rsidR="00FA4CD4" w:rsidRPr="00B86AE4">
        <w:rPr>
          <w:bCs/>
        </w:rPr>
        <w:t>(k)</w:t>
      </w:r>
      <w:r w:rsidR="00FA4CD4" w:rsidRPr="009B52AF">
        <w:rPr>
          <w:b/>
        </w:rPr>
        <w:tab/>
      </w:r>
      <w:r w:rsidR="0039317B" w:rsidRPr="009B52AF">
        <w:rPr>
          <w:b/>
        </w:rPr>
        <w:t xml:space="preserve">Ensure that all those present in </w:t>
      </w:r>
      <w:r w:rsidR="00AB32CC" w:rsidRPr="009B52AF">
        <w:rPr>
          <w:b/>
        </w:rPr>
        <w:t>Libya</w:t>
      </w:r>
      <w:r w:rsidR="0039317B" w:rsidRPr="009B52AF">
        <w:rPr>
          <w:b/>
        </w:rPr>
        <w:t xml:space="preserve"> as mercenaries</w:t>
      </w:r>
      <w:r w:rsidR="003D7062" w:rsidRPr="009B52AF">
        <w:rPr>
          <w:b/>
        </w:rPr>
        <w:t xml:space="preserve"> or foreign fighters</w:t>
      </w:r>
      <w:r w:rsidR="00054605" w:rsidRPr="009B52AF">
        <w:rPr>
          <w:b/>
        </w:rPr>
        <w:t xml:space="preserve"> are held </w:t>
      </w:r>
      <w:r w:rsidR="00054605" w:rsidRPr="00B86AE4">
        <w:rPr>
          <w:rFonts w:eastAsiaTheme="minorHAnsi"/>
          <w:b/>
          <w:lang w:val="en-CA"/>
        </w:rPr>
        <w:t>accountable</w:t>
      </w:r>
      <w:r w:rsidR="0039317B" w:rsidRPr="009B52AF">
        <w:rPr>
          <w:b/>
        </w:rPr>
        <w:t xml:space="preserve"> for violations they committed</w:t>
      </w:r>
      <w:r w:rsidR="003D7062" w:rsidRPr="009B52AF">
        <w:rPr>
          <w:b/>
        </w:rPr>
        <w:t>;</w:t>
      </w:r>
      <w:r w:rsidR="0039317B" w:rsidRPr="009B52AF">
        <w:rPr>
          <w:b/>
        </w:rPr>
        <w:t xml:space="preserve"> and refrain from further recruitment and use of mercenaries </w:t>
      </w:r>
      <w:r w:rsidR="003D7062" w:rsidRPr="009B52AF">
        <w:rPr>
          <w:b/>
        </w:rPr>
        <w:t>in keeping with its international treaty obligations</w:t>
      </w:r>
      <w:r w:rsidR="0039317B" w:rsidRPr="009B52AF">
        <w:rPr>
          <w:b/>
        </w:rPr>
        <w:t>;</w:t>
      </w:r>
    </w:p>
    <w:p w14:paraId="1516D1F7" w14:textId="22F80A03" w:rsidR="0039317B" w:rsidRPr="009B52AF" w:rsidRDefault="00B86AE4" w:rsidP="00B86AE4">
      <w:pPr>
        <w:pStyle w:val="SingleTxtG"/>
        <w:kinsoku w:val="0"/>
        <w:overflowPunct w:val="0"/>
        <w:autoSpaceDE w:val="0"/>
        <w:autoSpaceDN w:val="0"/>
        <w:adjustRightInd w:val="0"/>
        <w:snapToGrid w:val="0"/>
        <w:rPr>
          <w:b/>
        </w:rPr>
      </w:pPr>
      <w:r>
        <w:rPr>
          <w:bCs/>
        </w:rPr>
        <w:tab/>
      </w:r>
      <w:r>
        <w:rPr>
          <w:bCs/>
        </w:rPr>
        <w:tab/>
      </w:r>
      <w:r w:rsidR="00FA4CD4" w:rsidRPr="00B86AE4">
        <w:rPr>
          <w:bCs/>
        </w:rPr>
        <w:t>(l)</w:t>
      </w:r>
      <w:r w:rsidR="00FA4CD4" w:rsidRPr="009B52AF">
        <w:rPr>
          <w:b/>
        </w:rPr>
        <w:tab/>
      </w:r>
      <w:r w:rsidR="00AB32CC" w:rsidRPr="009B52AF">
        <w:rPr>
          <w:b/>
        </w:rPr>
        <w:t xml:space="preserve">Ensure </w:t>
      </w:r>
      <w:r w:rsidR="00AB32CC" w:rsidRPr="00B86AE4">
        <w:rPr>
          <w:rFonts w:eastAsiaTheme="minorHAnsi"/>
          <w:b/>
          <w:lang w:val="en-CA"/>
        </w:rPr>
        <w:t>that</w:t>
      </w:r>
      <w:r w:rsidR="00AB32CC" w:rsidRPr="009B52AF">
        <w:rPr>
          <w:b/>
        </w:rPr>
        <w:t xml:space="preserve">: </w:t>
      </w:r>
      <w:r w:rsidR="0039317B" w:rsidRPr="009B52AF">
        <w:rPr>
          <w:b/>
        </w:rPr>
        <w:t>all ant</w:t>
      </w:r>
      <w:r w:rsidR="0084326D" w:rsidRPr="009B52AF">
        <w:rPr>
          <w:b/>
        </w:rPr>
        <w:t>ipersonnel mines and booby-trap</w:t>
      </w:r>
      <w:r w:rsidR="0039317B" w:rsidRPr="009B52AF">
        <w:rPr>
          <w:b/>
        </w:rPr>
        <w:t>s are removed</w:t>
      </w:r>
      <w:r w:rsidR="00AB32CC" w:rsidRPr="009B52AF">
        <w:rPr>
          <w:b/>
        </w:rPr>
        <w:t>;</w:t>
      </w:r>
      <w:r w:rsidR="0039317B" w:rsidRPr="009B52AF">
        <w:rPr>
          <w:b/>
        </w:rPr>
        <w:t xml:space="preserve"> and all those</w:t>
      </w:r>
      <w:r w:rsidR="003D7062" w:rsidRPr="009B52AF">
        <w:rPr>
          <w:b/>
        </w:rPr>
        <w:t xml:space="preserve"> who violated IHL with respect to such weapons are held accountable</w:t>
      </w:r>
      <w:r w:rsidR="0039317B" w:rsidRPr="009B52AF">
        <w:rPr>
          <w:b/>
        </w:rPr>
        <w:t>;</w:t>
      </w:r>
    </w:p>
    <w:p w14:paraId="01E83867" w14:textId="702CF880" w:rsidR="0039317B" w:rsidRPr="009B52AF" w:rsidRDefault="00B86AE4" w:rsidP="00B86AE4">
      <w:pPr>
        <w:pStyle w:val="SingleTxtG"/>
        <w:kinsoku w:val="0"/>
        <w:overflowPunct w:val="0"/>
        <w:autoSpaceDE w:val="0"/>
        <w:autoSpaceDN w:val="0"/>
        <w:adjustRightInd w:val="0"/>
        <w:snapToGrid w:val="0"/>
        <w:rPr>
          <w:b/>
        </w:rPr>
      </w:pPr>
      <w:r>
        <w:rPr>
          <w:bCs/>
        </w:rPr>
        <w:tab/>
      </w:r>
      <w:r>
        <w:rPr>
          <w:bCs/>
        </w:rPr>
        <w:tab/>
      </w:r>
      <w:r w:rsidR="00FA4CD4" w:rsidRPr="00B86AE4">
        <w:rPr>
          <w:bCs/>
        </w:rPr>
        <w:t>(m)</w:t>
      </w:r>
      <w:r w:rsidR="00FA4CD4" w:rsidRPr="009B52AF">
        <w:rPr>
          <w:b/>
        </w:rPr>
        <w:tab/>
      </w:r>
      <w:r w:rsidR="0039317B" w:rsidRPr="009B52AF">
        <w:rPr>
          <w:b/>
        </w:rPr>
        <w:t>Take steps to ratify the</w:t>
      </w:r>
      <w:r w:rsidR="00E507A1" w:rsidRPr="009B52AF">
        <w:rPr>
          <w:b/>
        </w:rPr>
        <w:t xml:space="preserve"> 2010</w:t>
      </w:r>
      <w:r w:rsidR="0039317B" w:rsidRPr="009B52AF">
        <w:rPr>
          <w:b/>
        </w:rPr>
        <w:t xml:space="preserve"> Enforced Disappearance</w:t>
      </w:r>
      <w:r w:rsidR="00E507A1" w:rsidRPr="009B52AF">
        <w:rPr>
          <w:b/>
        </w:rPr>
        <w:t xml:space="preserve"> Convention</w:t>
      </w:r>
      <w:r w:rsidR="0039317B" w:rsidRPr="009B52AF">
        <w:rPr>
          <w:b/>
        </w:rPr>
        <w:t>, the</w:t>
      </w:r>
      <w:r w:rsidR="00E507A1" w:rsidRPr="009B52AF">
        <w:rPr>
          <w:b/>
        </w:rPr>
        <w:t xml:space="preserve"> 1951</w:t>
      </w:r>
      <w:r w:rsidR="0039317B" w:rsidRPr="009B52AF">
        <w:rPr>
          <w:b/>
        </w:rPr>
        <w:t xml:space="preserve"> </w:t>
      </w:r>
      <w:r w:rsidR="00E507A1" w:rsidRPr="009B52AF">
        <w:rPr>
          <w:b/>
        </w:rPr>
        <w:t xml:space="preserve">Refugee </w:t>
      </w:r>
      <w:r w:rsidR="0039317B" w:rsidRPr="009B52AF">
        <w:rPr>
          <w:b/>
        </w:rPr>
        <w:t>Conventi</w:t>
      </w:r>
      <w:r w:rsidR="00E507A1" w:rsidRPr="009B52AF">
        <w:rPr>
          <w:b/>
        </w:rPr>
        <w:t>on</w:t>
      </w:r>
      <w:r w:rsidR="0039317B" w:rsidRPr="009B52AF">
        <w:rPr>
          <w:b/>
        </w:rPr>
        <w:t>, the</w:t>
      </w:r>
      <w:r w:rsidR="00E507A1" w:rsidRPr="009B52AF">
        <w:rPr>
          <w:b/>
        </w:rPr>
        <w:t xml:space="preserve"> 1999 Anti-Personnel Mine </w:t>
      </w:r>
      <w:r w:rsidR="0039317B" w:rsidRPr="009B52AF">
        <w:rPr>
          <w:b/>
        </w:rPr>
        <w:t xml:space="preserve">Convention and the Rome Statute of the </w:t>
      </w:r>
      <w:r w:rsidR="00010E66" w:rsidRPr="009B52AF">
        <w:rPr>
          <w:b/>
        </w:rPr>
        <w:t>ICC</w:t>
      </w:r>
      <w:r w:rsidR="0039317B" w:rsidRPr="009B52AF">
        <w:rPr>
          <w:b/>
        </w:rPr>
        <w:t>; and ensure that national legislation is aligned with the</w:t>
      </w:r>
      <w:r w:rsidR="005B06DA" w:rsidRPr="009B52AF">
        <w:rPr>
          <w:b/>
        </w:rPr>
        <w:t>ir provisions</w:t>
      </w:r>
      <w:r w:rsidR="0039317B" w:rsidRPr="009B52AF">
        <w:rPr>
          <w:b/>
        </w:rPr>
        <w:t>;</w:t>
      </w:r>
      <w:r w:rsidR="00380D0C" w:rsidRPr="009B52AF">
        <w:rPr>
          <w:b/>
        </w:rPr>
        <w:t xml:space="preserve"> </w:t>
      </w:r>
    </w:p>
    <w:p w14:paraId="44C8854F" w14:textId="730558B4" w:rsidR="0039317B" w:rsidRPr="009B52AF" w:rsidRDefault="00B86AE4" w:rsidP="00B86AE4">
      <w:pPr>
        <w:pStyle w:val="SingleTxtG"/>
        <w:kinsoku w:val="0"/>
        <w:overflowPunct w:val="0"/>
        <w:autoSpaceDE w:val="0"/>
        <w:autoSpaceDN w:val="0"/>
        <w:adjustRightInd w:val="0"/>
        <w:snapToGrid w:val="0"/>
        <w:rPr>
          <w:b/>
          <w:lang w:eastAsia="en-GB"/>
        </w:rPr>
      </w:pPr>
      <w:r>
        <w:rPr>
          <w:bCs/>
          <w:lang w:eastAsia="en-GB"/>
        </w:rPr>
        <w:tab/>
      </w:r>
      <w:r>
        <w:rPr>
          <w:bCs/>
          <w:lang w:eastAsia="en-GB"/>
        </w:rPr>
        <w:tab/>
      </w:r>
      <w:r w:rsidR="00FA4CD4" w:rsidRPr="00B86AE4">
        <w:rPr>
          <w:bCs/>
          <w:lang w:eastAsia="en-GB"/>
        </w:rPr>
        <w:t>(n)</w:t>
      </w:r>
      <w:r w:rsidR="00FA4CD4" w:rsidRPr="009B52AF">
        <w:rPr>
          <w:b/>
          <w:lang w:eastAsia="en-GB"/>
        </w:rPr>
        <w:tab/>
      </w:r>
      <w:r w:rsidR="003D7062" w:rsidRPr="009B52AF">
        <w:rPr>
          <w:b/>
        </w:rPr>
        <w:t>R</w:t>
      </w:r>
      <w:r w:rsidR="0039317B" w:rsidRPr="009B52AF">
        <w:rPr>
          <w:b/>
        </w:rPr>
        <w:t xml:space="preserve">eform the Penal Code to encompass violations of </w:t>
      </w:r>
      <w:r w:rsidR="005F4429" w:rsidRPr="009B52AF">
        <w:rPr>
          <w:b/>
        </w:rPr>
        <w:t>IHL and war crimes</w:t>
      </w:r>
      <w:r w:rsidR="003D7062" w:rsidRPr="009B52AF">
        <w:rPr>
          <w:b/>
        </w:rPr>
        <w:t>; and revise</w:t>
      </w:r>
      <w:r w:rsidR="007146A3" w:rsidRPr="009B52AF">
        <w:rPr>
          <w:b/>
        </w:rPr>
        <w:t xml:space="preserve"> the </w:t>
      </w:r>
      <w:r w:rsidR="007146A3" w:rsidRPr="00B86AE4">
        <w:rPr>
          <w:rFonts w:eastAsiaTheme="minorHAnsi"/>
          <w:b/>
          <w:lang w:val="en-CA"/>
        </w:rPr>
        <w:t>decree</w:t>
      </w:r>
      <w:r w:rsidR="007146A3" w:rsidRPr="009B52AF">
        <w:rPr>
          <w:b/>
        </w:rPr>
        <w:t xml:space="preserve"> regulating the work of NGOs; and</w:t>
      </w:r>
    </w:p>
    <w:p w14:paraId="5BAF02E3" w14:textId="1F9D8E48" w:rsidR="0039317B" w:rsidRPr="009B52AF" w:rsidRDefault="00B86AE4" w:rsidP="00B86AE4">
      <w:pPr>
        <w:pStyle w:val="SingleTxtG"/>
        <w:kinsoku w:val="0"/>
        <w:overflowPunct w:val="0"/>
        <w:autoSpaceDE w:val="0"/>
        <w:autoSpaceDN w:val="0"/>
        <w:adjustRightInd w:val="0"/>
        <w:snapToGrid w:val="0"/>
        <w:rPr>
          <w:b/>
        </w:rPr>
      </w:pPr>
      <w:r>
        <w:rPr>
          <w:bCs/>
        </w:rPr>
        <w:tab/>
      </w:r>
      <w:r>
        <w:rPr>
          <w:bCs/>
        </w:rPr>
        <w:tab/>
      </w:r>
      <w:r w:rsidR="00FA4CD4" w:rsidRPr="00B86AE4">
        <w:rPr>
          <w:bCs/>
        </w:rPr>
        <w:t>(o)</w:t>
      </w:r>
      <w:r w:rsidR="00FA4CD4" w:rsidRPr="009B52AF">
        <w:rPr>
          <w:b/>
        </w:rPr>
        <w:tab/>
      </w:r>
      <w:r w:rsidR="00AE650B" w:rsidRPr="009B52AF">
        <w:rPr>
          <w:b/>
        </w:rPr>
        <w:t>Ensure</w:t>
      </w:r>
      <w:r w:rsidR="0039317B" w:rsidRPr="009B52AF">
        <w:rPr>
          <w:b/>
        </w:rPr>
        <w:t xml:space="preserve"> </w:t>
      </w:r>
      <w:r w:rsidR="0039317B" w:rsidRPr="00B86AE4">
        <w:rPr>
          <w:rFonts w:eastAsiaTheme="minorHAnsi"/>
          <w:b/>
          <w:lang w:val="en-CA"/>
        </w:rPr>
        <w:t>that</w:t>
      </w:r>
      <w:r w:rsidR="0039317B" w:rsidRPr="009B52AF">
        <w:rPr>
          <w:b/>
        </w:rPr>
        <w:t xml:space="preserve"> accountability </w:t>
      </w:r>
      <w:r w:rsidR="003D7062" w:rsidRPr="009B52AF">
        <w:rPr>
          <w:b/>
        </w:rPr>
        <w:t>forms</w:t>
      </w:r>
      <w:r w:rsidR="00AE650B" w:rsidRPr="009B52AF">
        <w:rPr>
          <w:b/>
        </w:rPr>
        <w:t xml:space="preserve"> part of the reconciliation process.</w:t>
      </w:r>
      <w:r w:rsidR="0039317B" w:rsidRPr="009B52AF">
        <w:rPr>
          <w:b/>
        </w:rPr>
        <w:t xml:space="preserve"> </w:t>
      </w:r>
    </w:p>
    <w:p w14:paraId="640EB17A" w14:textId="5F71C275" w:rsidR="0039317B" w:rsidRPr="009B52AF" w:rsidRDefault="00FA4CD4" w:rsidP="00FA4CD4">
      <w:pPr>
        <w:pStyle w:val="ParNoG"/>
        <w:numPr>
          <w:ilvl w:val="0"/>
          <w:numId w:val="0"/>
        </w:numPr>
        <w:tabs>
          <w:tab w:val="left" w:pos="1701"/>
        </w:tabs>
        <w:ind w:left="1134"/>
        <w:rPr>
          <w:b/>
        </w:rPr>
      </w:pPr>
      <w:r w:rsidRPr="009B52AF">
        <w:t>90.</w:t>
      </w:r>
      <w:r w:rsidRPr="009B52AF">
        <w:tab/>
      </w:r>
      <w:r w:rsidR="0039317B" w:rsidRPr="009B52AF">
        <w:rPr>
          <w:b/>
        </w:rPr>
        <w:t>The Mission additional</w:t>
      </w:r>
      <w:r w:rsidR="003D7062" w:rsidRPr="009B52AF">
        <w:rPr>
          <w:b/>
        </w:rPr>
        <w:t>ly</w:t>
      </w:r>
      <w:r w:rsidR="0039317B" w:rsidRPr="009B52AF">
        <w:rPr>
          <w:b/>
        </w:rPr>
        <w:t xml:space="preserve"> calls on the members of the international community to: </w:t>
      </w:r>
    </w:p>
    <w:p w14:paraId="7A241B4D" w14:textId="41A4C8FE" w:rsidR="001423DE" w:rsidRPr="009B52AF" w:rsidRDefault="00B86AE4" w:rsidP="00B86AE4">
      <w:pPr>
        <w:pStyle w:val="SingleTxtG"/>
        <w:kinsoku w:val="0"/>
        <w:overflowPunct w:val="0"/>
        <w:autoSpaceDE w:val="0"/>
        <w:autoSpaceDN w:val="0"/>
        <w:adjustRightInd w:val="0"/>
        <w:snapToGrid w:val="0"/>
        <w:rPr>
          <w:b/>
        </w:rPr>
      </w:pPr>
      <w:r>
        <w:rPr>
          <w:bCs/>
        </w:rPr>
        <w:tab/>
      </w:r>
      <w:r>
        <w:rPr>
          <w:bCs/>
        </w:rPr>
        <w:tab/>
      </w:r>
      <w:r w:rsidR="00FA4CD4" w:rsidRPr="00B86AE4">
        <w:rPr>
          <w:bCs/>
        </w:rPr>
        <w:t>(a)</w:t>
      </w:r>
      <w:r w:rsidR="00FA4CD4" w:rsidRPr="009B52AF">
        <w:rPr>
          <w:b/>
        </w:rPr>
        <w:tab/>
      </w:r>
      <w:r w:rsidR="001423DE" w:rsidRPr="009B52AF">
        <w:rPr>
          <w:b/>
        </w:rPr>
        <w:t xml:space="preserve">Bring to justice all </w:t>
      </w:r>
      <w:r w:rsidR="001423DE" w:rsidRPr="00B86AE4">
        <w:rPr>
          <w:rFonts w:eastAsiaTheme="minorHAnsi"/>
          <w:b/>
          <w:lang w:val="en-CA"/>
        </w:rPr>
        <w:t>individuals</w:t>
      </w:r>
      <w:r w:rsidR="001423DE" w:rsidRPr="009B52AF">
        <w:rPr>
          <w:b/>
        </w:rPr>
        <w:t xml:space="preserve"> under their jurisdiction who are suspected </w:t>
      </w:r>
      <w:r w:rsidR="00DE6779" w:rsidRPr="009B52AF">
        <w:rPr>
          <w:b/>
        </w:rPr>
        <w:t xml:space="preserve">of having committed violations </w:t>
      </w:r>
      <w:r w:rsidR="001423DE" w:rsidRPr="009B52AF">
        <w:rPr>
          <w:b/>
        </w:rPr>
        <w:t>in Libya</w:t>
      </w:r>
      <w:r w:rsidR="00DE6779" w:rsidRPr="009B52AF">
        <w:rPr>
          <w:b/>
        </w:rPr>
        <w:t>, including mercenaries</w:t>
      </w:r>
      <w:r w:rsidR="003D7062" w:rsidRPr="009B52AF">
        <w:rPr>
          <w:b/>
        </w:rPr>
        <w:t xml:space="preserve"> and foreign fighters</w:t>
      </w:r>
      <w:r w:rsidR="001423DE" w:rsidRPr="009B52AF">
        <w:rPr>
          <w:b/>
        </w:rPr>
        <w:t>;</w:t>
      </w:r>
      <w:r w:rsidR="00010E66" w:rsidRPr="009B52AF">
        <w:rPr>
          <w:b/>
        </w:rPr>
        <w:t xml:space="preserve"> </w:t>
      </w:r>
    </w:p>
    <w:p w14:paraId="35E66941" w14:textId="67BB67E2" w:rsidR="0039317B" w:rsidRPr="009B52AF" w:rsidRDefault="00B86AE4" w:rsidP="00B86AE4">
      <w:pPr>
        <w:pStyle w:val="SingleTxtG"/>
        <w:kinsoku w:val="0"/>
        <w:overflowPunct w:val="0"/>
        <w:autoSpaceDE w:val="0"/>
        <w:autoSpaceDN w:val="0"/>
        <w:adjustRightInd w:val="0"/>
        <w:snapToGrid w:val="0"/>
        <w:rPr>
          <w:b/>
        </w:rPr>
      </w:pPr>
      <w:r>
        <w:rPr>
          <w:bCs/>
        </w:rPr>
        <w:tab/>
      </w:r>
      <w:r>
        <w:rPr>
          <w:bCs/>
        </w:rPr>
        <w:tab/>
      </w:r>
      <w:r w:rsidR="00FA4CD4" w:rsidRPr="00B86AE4">
        <w:rPr>
          <w:bCs/>
        </w:rPr>
        <w:t>(b)</w:t>
      </w:r>
      <w:r w:rsidR="00FA4CD4" w:rsidRPr="009B52AF">
        <w:rPr>
          <w:b/>
        </w:rPr>
        <w:tab/>
      </w:r>
      <w:r w:rsidR="0039317B" w:rsidRPr="009B52AF">
        <w:rPr>
          <w:b/>
        </w:rPr>
        <w:t xml:space="preserve">Provide technical support to the Libyan authorities in the </w:t>
      </w:r>
      <w:r w:rsidR="001423DE" w:rsidRPr="009B52AF">
        <w:rPr>
          <w:b/>
        </w:rPr>
        <w:t>prosecution of violations</w:t>
      </w:r>
      <w:r w:rsidR="0039317B" w:rsidRPr="009B52AF">
        <w:rPr>
          <w:b/>
        </w:rPr>
        <w:t xml:space="preserve">, including in particular the crimes </w:t>
      </w:r>
      <w:r w:rsidR="000D2E2A" w:rsidRPr="009B52AF">
        <w:rPr>
          <w:b/>
        </w:rPr>
        <w:t>of</w:t>
      </w:r>
      <w:r w:rsidR="0039317B" w:rsidRPr="009B52AF">
        <w:rPr>
          <w:b/>
        </w:rPr>
        <w:t xml:space="preserve"> Tarhuna</w:t>
      </w:r>
      <w:r w:rsidR="00010E66" w:rsidRPr="009B52AF">
        <w:rPr>
          <w:b/>
        </w:rPr>
        <w:t>; and</w:t>
      </w:r>
    </w:p>
    <w:p w14:paraId="18400490" w14:textId="2B73659C" w:rsidR="00010E66" w:rsidRPr="009B52AF" w:rsidRDefault="00B86AE4" w:rsidP="00B86AE4">
      <w:pPr>
        <w:pStyle w:val="SingleTxtG"/>
        <w:kinsoku w:val="0"/>
        <w:overflowPunct w:val="0"/>
        <w:autoSpaceDE w:val="0"/>
        <w:autoSpaceDN w:val="0"/>
        <w:adjustRightInd w:val="0"/>
        <w:snapToGrid w:val="0"/>
        <w:rPr>
          <w:b/>
        </w:rPr>
      </w:pPr>
      <w:r>
        <w:rPr>
          <w:bCs/>
        </w:rPr>
        <w:tab/>
      </w:r>
      <w:r>
        <w:rPr>
          <w:bCs/>
        </w:rPr>
        <w:tab/>
      </w:r>
      <w:r w:rsidR="00FA4CD4" w:rsidRPr="00B86AE4">
        <w:rPr>
          <w:bCs/>
        </w:rPr>
        <w:t>(c)</w:t>
      </w:r>
      <w:r w:rsidR="00FA4CD4" w:rsidRPr="009B52AF">
        <w:rPr>
          <w:b/>
        </w:rPr>
        <w:tab/>
      </w:r>
      <w:r w:rsidR="00010E66" w:rsidRPr="009B52AF">
        <w:rPr>
          <w:b/>
        </w:rPr>
        <w:t xml:space="preserve">Ensure that </w:t>
      </w:r>
      <w:r w:rsidR="00010E66" w:rsidRPr="00B86AE4">
        <w:rPr>
          <w:rFonts w:eastAsiaTheme="minorHAnsi"/>
          <w:b/>
          <w:lang w:val="en-CA"/>
        </w:rPr>
        <w:t>all</w:t>
      </w:r>
      <w:r w:rsidR="00010E66" w:rsidRPr="009B52AF">
        <w:rPr>
          <w:b/>
        </w:rPr>
        <w:t xml:space="preserve"> agreements with Libyan authorities comply with </w:t>
      </w:r>
      <w:r w:rsidR="00E507A1" w:rsidRPr="009B52AF">
        <w:rPr>
          <w:b/>
        </w:rPr>
        <w:t>IHRL and IHL</w:t>
      </w:r>
      <w:r w:rsidR="00010E66" w:rsidRPr="009B52AF">
        <w:rPr>
          <w:b/>
        </w:rPr>
        <w:t>, particularly on the issue of migration.</w:t>
      </w:r>
    </w:p>
    <w:p w14:paraId="21E59468" w14:textId="145BDF83" w:rsidR="00AE3D6B" w:rsidRPr="009B52AF" w:rsidRDefault="00FA4CD4" w:rsidP="00FA4CD4">
      <w:pPr>
        <w:pStyle w:val="ParNoG"/>
        <w:numPr>
          <w:ilvl w:val="0"/>
          <w:numId w:val="0"/>
        </w:numPr>
        <w:tabs>
          <w:tab w:val="left" w:pos="1701"/>
        </w:tabs>
        <w:ind w:left="1134"/>
        <w:rPr>
          <w:b/>
        </w:rPr>
      </w:pPr>
      <w:r w:rsidRPr="009B52AF">
        <w:t>91.</w:t>
      </w:r>
      <w:r w:rsidRPr="009B52AF">
        <w:tab/>
      </w:r>
      <w:r w:rsidR="0039317B" w:rsidRPr="009B52AF">
        <w:rPr>
          <w:b/>
        </w:rPr>
        <w:t xml:space="preserve">The Mission finally </w:t>
      </w:r>
      <w:r w:rsidR="003D7062" w:rsidRPr="009B52AF">
        <w:rPr>
          <w:b/>
        </w:rPr>
        <w:t>urges</w:t>
      </w:r>
      <w:r w:rsidR="0039317B" w:rsidRPr="009B52AF">
        <w:rPr>
          <w:b/>
        </w:rPr>
        <w:t xml:space="preserve"> the Human Rights Council</w:t>
      </w:r>
      <w:r w:rsidR="00054605" w:rsidRPr="009B52AF">
        <w:rPr>
          <w:b/>
        </w:rPr>
        <w:t xml:space="preserve"> to</w:t>
      </w:r>
      <w:r w:rsidR="0039317B" w:rsidRPr="009B52AF">
        <w:rPr>
          <w:b/>
        </w:rPr>
        <w:t>:</w:t>
      </w:r>
    </w:p>
    <w:p w14:paraId="216CEAF0" w14:textId="178750F0" w:rsidR="009510F5" w:rsidRPr="009B52AF" w:rsidRDefault="00B86AE4" w:rsidP="00B86AE4">
      <w:pPr>
        <w:pStyle w:val="SingleTxtG"/>
        <w:kinsoku w:val="0"/>
        <w:overflowPunct w:val="0"/>
        <w:autoSpaceDE w:val="0"/>
        <w:autoSpaceDN w:val="0"/>
        <w:adjustRightInd w:val="0"/>
        <w:snapToGrid w:val="0"/>
        <w:rPr>
          <w:b/>
        </w:rPr>
      </w:pPr>
      <w:r>
        <w:rPr>
          <w:bCs/>
        </w:rPr>
        <w:tab/>
      </w:r>
      <w:r>
        <w:rPr>
          <w:bCs/>
        </w:rPr>
        <w:tab/>
      </w:r>
      <w:r w:rsidR="00FA4CD4" w:rsidRPr="00B86AE4">
        <w:rPr>
          <w:bCs/>
        </w:rPr>
        <w:t>(a)</w:t>
      </w:r>
      <w:r w:rsidR="00FA4CD4" w:rsidRPr="009B52AF">
        <w:rPr>
          <w:b/>
        </w:rPr>
        <w:tab/>
      </w:r>
      <w:r w:rsidR="00054605" w:rsidRPr="009B52AF">
        <w:rPr>
          <w:b/>
        </w:rPr>
        <w:t>C</w:t>
      </w:r>
      <w:r w:rsidR="0039317B" w:rsidRPr="009B52AF">
        <w:rPr>
          <w:b/>
        </w:rPr>
        <w:t xml:space="preserve">onsider </w:t>
      </w:r>
      <w:r w:rsidR="00596E95" w:rsidRPr="009B52AF">
        <w:rPr>
          <w:b/>
        </w:rPr>
        <w:t>extending</w:t>
      </w:r>
      <w:r w:rsidR="0039317B" w:rsidRPr="009B52AF">
        <w:rPr>
          <w:b/>
        </w:rPr>
        <w:t xml:space="preserve"> </w:t>
      </w:r>
      <w:r w:rsidR="003D7062" w:rsidRPr="009B52AF">
        <w:rPr>
          <w:b/>
        </w:rPr>
        <w:t>the Mission’s mandate</w:t>
      </w:r>
      <w:r w:rsidR="0039317B" w:rsidRPr="009B52AF">
        <w:rPr>
          <w:b/>
        </w:rPr>
        <w:t xml:space="preserve"> f</w:t>
      </w:r>
      <w:r w:rsidR="0039317B" w:rsidRPr="009B52AF">
        <w:rPr>
          <w:b/>
          <w:color w:val="000000" w:themeColor="text1"/>
          <w:shd w:val="clear" w:color="auto" w:fill="FFFFFF"/>
          <w:lang w:val="en-CA"/>
        </w:rPr>
        <w:t xml:space="preserve">or a period of time commensurate with </w:t>
      </w:r>
      <w:r w:rsidR="003D7062" w:rsidRPr="009B52AF">
        <w:rPr>
          <w:b/>
          <w:color w:val="000000" w:themeColor="text1"/>
          <w:shd w:val="clear" w:color="auto" w:fill="FFFFFF"/>
          <w:lang w:val="en-CA"/>
        </w:rPr>
        <w:t xml:space="preserve">its </w:t>
      </w:r>
      <w:r w:rsidR="003D7062" w:rsidRPr="00B86AE4">
        <w:rPr>
          <w:rFonts w:eastAsiaTheme="minorHAnsi"/>
          <w:b/>
          <w:lang w:val="en-CA"/>
        </w:rPr>
        <w:t>breadth</w:t>
      </w:r>
      <w:r w:rsidR="00054605" w:rsidRPr="009B52AF">
        <w:rPr>
          <w:b/>
          <w:color w:val="000000" w:themeColor="text1"/>
          <w:shd w:val="clear" w:color="auto" w:fill="FFFFFF"/>
          <w:lang w:val="en-CA"/>
        </w:rPr>
        <w:t>;</w:t>
      </w:r>
      <w:r w:rsidR="0039317B" w:rsidRPr="009B52AF">
        <w:rPr>
          <w:b/>
        </w:rPr>
        <w:t xml:space="preserve"> and en</w:t>
      </w:r>
      <w:r w:rsidR="00416C41" w:rsidRPr="009B52AF">
        <w:rPr>
          <w:b/>
        </w:rPr>
        <w:t>courage</w:t>
      </w:r>
      <w:r w:rsidR="0039317B" w:rsidRPr="009B52AF">
        <w:rPr>
          <w:b/>
        </w:rPr>
        <w:t xml:space="preserve"> Libya</w:t>
      </w:r>
      <w:r w:rsidR="00416C41" w:rsidRPr="009B52AF">
        <w:rPr>
          <w:b/>
        </w:rPr>
        <w:t xml:space="preserve"> to</w:t>
      </w:r>
      <w:r w:rsidR="0039317B" w:rsidRPr="009B52AF">
        <w:rPr>
          <w:b/>
        </w:rPr>
        <w:t xml:space="preserve"> </w:t>
      </w:r>
      <w:r w:rsidR="003D7062" w:rsidRPr="009B52AF">
        <w:rPr>
          <w:b/>
        </w:rPr>
        <w:t xml:space="preserve">continue to </w:t>
      </w:r>
      <w:r w:rsidR="0039317B" w:rsidRPr="009B52AF">
        <w:rPr>
          <w:b/>
        </w:rPr>
        <w:t>fully cooperate with the Mission.</w:t>
      </w:r>
    </w:p>
    <w:p w14:paraId="0AFA61B2" w14:textId="5B537D06" w:rsidR="00C16279" w:rsidRDefault="00C16279">
      <w:pPr>
        <w:suppressAutoHyphens w:val="0"/>
        <w:spacing w:line="240" w:lineRule="auto"/>
        <w:rPr>
          <w:u w:val="single"/>
        </w:rPr>
      </w:pPr>
      <w:r>
        <w:rPr>
          <w:u w:val="single"/>
        </w:rPr>
        <w:br w:type="page"/>
      </w:r>
    </w:p>
    <w:p w14:paraId="463BD7D4" w14:textId="387820B9" w:rsidR="00C16279" w:rsidRDefault="00C16279" w:rsidP="00C16279">
      <w:pPr>
        <w:pStyle w:val="HChG"/>
        <w:kinsoku w:val="0"/>
        <w:overflowPunct w:val="0"/>
        <w:autoSpaceDE w:val="0"/>
        <w:autoSpaceDN w:val="0"/>
        <w:adjustRightInd w:val="0"/>
        <w:snapToGrid w:val="0"/>
        <w:rPr>
          <w:lang w:val="en-CA"/>
        </w:rPr>
      </w:pPr>
      <w:r>
        <w:rPr>
          <w:lang w:val="en-CA"/>
        </w:rPr>
        <w:t xml:space="preserve">Annex </w:t>
      </w:r>
      <w:r w:rsidR="007C4440">
        <w:rPr>
          <w:lang w:val="en-CA"/>
        </w:rPr>
        <w:t>I</w:t>
      </w:r>
    </w:p>
    <w:p w14:paraId="00D3B5E3" w14:textId="77777777" w:rsidR="00C16279" w:rsidRPr="00B83E84" w:rsidRDefault="00C16279" w:rsidP="00C16279">
      <w:pPr>
        <w:pStyle w:val="H1G"/>
        <w:rPr>
          <w:lang w:val="en-CA"/>
        </w:rPr>
      </w:pPr>
      <w:r>
        <w:rPr>
          <w:lang w:val="en-CA"/>
        </w:rPr>
        <w:tab/>
      </w:r>
      <w:r>
        <w:rPr>
          <w:lang w:val="en-CA"/>
        </w:rPr>
        <w:tab/>
        <w:t>Mandate</w:t>
      </w:r>
    </w:p>
    <w:p w14:paraId="54F57F15" w14:textId="124A59D9" w:rsidR="00C16279" w:rsidRPr="00B83E84" w:rsidRDefault="00C16279" w:rsidP="00C16279">
      <w:pPr>
        <w:pStyle w:val="ParNoG"/>
      </w:pPr>
      <w:r w:rsidRPr="00B83E84">
        <w:rPr>
          <w:i/>
        </w:rPr>
        <w:t>Ratione materiae</w:t>
      </w:r>
      <w:r w:rsidRPr="00B83E84">
        <w:t xml:space="preserve">: </w:t>
      </w:r>
      <w:r w:rsidR="00AE77B1">
        <w:t>T</w:t>
      </w:r>
      <w:r w:rsidRPr="00B83E84">
        <w:t xml:space="preserve">he </w:t>
      </w:r>
      <w:r w:rsidR="00AE77B1">
        <w:t xml:space="preserve">Human Rights </w:t>
      </w:r>
      <w:r w:rsidRPr="00B83E84">
        <w:t xml:space="preserve">Council </w:t>
      </w:r>
      <w:r w:rsidR="00AE77B1">
        <w:t xml:space="preserve">(“Council”) </w:t>
      </w:r>
      <w:r w:rsidRPr="00B83E84">
        <w:t xml:space="preserve">requested the Mission to investigate violations and abuses of both </w:t>
      </w:r>
      <w:r w:rsidR="00614CAE">
        <w:t>international human rights law (“</w:t>
      </w:r>
      <w:r w:rsidRPr="00B83E84">
        <w:t>IHRL</w:t>
      </w:r>
      <w:r w:rsidR="00614CAE">
        <w:t>”)</w:t>
      </w:r>
      <w:r w:rsidRPr="00B83E84">
        <w:t xml:space="preserve"> and </w:t>
      </w:r>
      <w:r w:rsidR="00614CAE">
        <w:t>international humanitarian law (“</w:t>
      </w:r>
      <w:r w:rsidRPr="00B83E84">
        <w:t>IHL</w:t>
      </w:r>
      <w:r w:rsidR="00614CAE">
        <w:t>”)</w:t>
      </w:r>
      <w:r w:rsidRPr="00B83E84">
        <w:t>. Resolution 43/39 made no mention of crimes under international criminal law (“ICL”); however, IHRL and IHL underpin this body of law, and the Mission considered it crucial to the fulfilment of its mandate to additionally investig</w:t>
      </w:r>
      <w:r w:rsidR="003831E5">
        <w:t>ate crimes punishable under ICL (</w:t>
      </w:r>
      <w:r w:rsidR="003831E5" w:rsidRPr="00D8247B">
        <w:rPr>
          <w:szCs w:val="18"/>
          <w:lang w:val="en-CA"/>
        </w:rPr>
        <w:t>A</w:t>
      </w:r>
      <w:r w:rsidR="003831E5">
        <w:rPr>
          <w:szCs w:val="18"/>
          <w:lang w:val="en-CA"/>
        </w:rPr>
        <w:t>/HRC/12/48, para.</w:t>
      </w:r>
      <w:r w:rsidR="003831E5" w:rsidRPr="00EA3BFD">
        <w:rPr>
          <w:szCs w:val="18"/>
        </w:rPr>
        <w:t>286; A/HRC/38/CRP.1, para.</w:t>
      </w:r>
      <w:r w:rsidR="003831E5" w:rsidRPr="00D8247B">
        <w:rPr>
          <w:szCs w:val="18"/>
          <w:lang w:val="en-CA"/>
        </w:rPr>
        <w:t>8</w:t>
      </w:r>
      <w:r w:rsidR="003831E5">
        <w:rPr>
          <w:szCs w:val="18"/>
          <w:lang w:val="en-CA"/>
        </w:rPr>
        <w:t>).</w:t>
      </w:r>
      <w:r w:rsidRPr="00B83E84">
        <w:t xml:space="preserve"> In this regard, the Mission noted that the Office of the Prosecutor of the International Criminal Court (“ICC”) has investigated the situation in Libya since 15 February 2011 further to a referral by the United Nations Security Council and that its investigations extend to events falling within</w:t>
      </w:r>
      <w:r w:rsidR="003831E5">
        <w:t xml:space="preserve"> the Mission’s temporal mandate.</w:t>
      </w:r>
      <w:r w:rsidRPr="00B83E84">
        <w:t xml:space="preserve"> </w:t>
      </w:r>
    </w:p>
    <w:p w14:paraId="69193C9E" w14:textId="74CFC63C" w:rsidR="00C16279" w:rsidRPr="00B83E84" w:rsidRDefault="00C16279" w:rsidP="00C16279">
      <w:pPr>
        <w:pStyle w:val="ParNoG"/>
      </w:pPr>
      <w:r w:rsidRPr="00B83E84">
        <w:rPr>
          <w:i/>
        </w:rPr>
        <w:t>Ratione temporis</w:t>
      </w:r>
      <w:r w:rsidRPr="00B83E84">
        <w:t xml:space="preserve">: </w:t>
      </w:r>
      <w:r w:rsidR="00AE77B1">
        <w:t>T</w:t>
      </w:r>
      <w:r w:rsidRPr="00B83E84">
        <w:t xml:space="preserve">he Council mandated the Mission to focus on alleged violations and abuses “since the beginning of 2016”. The Mission considered that its mandate also encompassed the investigation of continuing violations and abuses that commenced before 2016. </w:t>
      </w:r>
    </w:p>
    <w:p w14:paraId="08376599" w14:textId="30FA0633" w:rsidR="00C16279" w:rsidRPr="00B83E84" w:rsidRDefault="00C16279" w:rsidP="00C16279">
      <w:pPr>
        <w:pStyle w:val="ParNoG"/>
      </w:pPr>
      <w:r w:rsidRPr="00B83E84">
        <w:rPr>
          <w:i/>
        </w:rPr>
        <w:t>Ratione loci</w:t>
      </w:r>
      <w:r w:rsidRPr="00B83E84">
        <w:t xml:space="preserve">: </w:t>
      </w:r>
      <w:r w:rsidR="00AE77B1">
        <w:t>R</w:t>
      </w:r>
      <w:r w:rsidRPr="00B83E84">
        <w:t>esolution 43/39 provided that the Mission should document violations and abuses committed “in Libya”. The Mission interpreted this to mean that it had a mandate to investigate, first and foremost, violations and abuses committed on Libyan territory, which includes its territorial sea. Noting the methodology adopted by previous fact-finding mechanisms</w:t>
      </w:r>
      <w:r w:rsidR="003831E5">
        <w:t xml:space="preserve"> (</w:t>
      </w:r>
      <w:r w:rsidR="003831E5" w:rsidRPr="00D8247B">
        <w:rPr>
          <w:szCs w:val="18"/>
        </w:rPr>
        <w:t>A</w:t>
      </w:r>
      <w:r w:rsidR="003831E5">
        <w:rPr>
          <w:szCs w:val="18"/>
        </w:rPr>
        <w:t>/HRC/25/CRP.1, para.20 and fn.</w:t>
      </w:r>
      <w:r w:rsidR="003831E5" w:rsidRPr="00D8247B">
        <w:rPr>
          <w:szCs w:val="18"/>
        </w:rPr>
        <w:t>8</w:t>
      </w:r>
      <w:r w:rsidR="003831E5">
        <w:rPr>
          <w:szCs w:val="18"/>
        </w:rPr>
        <w:t>)</w:t>
      </w:r>
      <w:r w:rsidRPr="00B83E84">
        <w:t>, the Mission considered that its mandate also extended to the documentation of acts that commenced beyond Libyan borders but continued inside Libyan territory.</w:t>
      </w:r>
    </w:p>
    <w:p w14:paraId="50415D26" w14:textId="442719DF" w:rsidR="00C16279" w:rsidRPr="00B83E84" w:rsidRDefault="00C16279" w:rsidP="00C16279">
      <w:pPr>
        <w:pStyle w:val="ParNoG"/>
      </w:pPr>
      <w:r w:rsidRPr="00B83E84">
        <w:rPr>
          <w:i/>
        </w:rPr>
        <w:t>Ratione personae</w:t>
      </w:r>
      <w:r w:rsidRPr="00B83E84">
        <w:t xml:space="preserve">: </w:t>
      </w:r>
      <w:r w:rsidR="00AE77B1">
        <w:t>R</w:t>
      </w:r>
      <w:r w:rsidRPr="00B83E84">
        <w:t xml:space="preserve">esolution 43/39 referred to violations and abuses committed by “all parties”. In view of this, the Mission considered that its investigations should cover the conduct of both State and non-State actors, including foreign State and non-State actors. </w:t>
      </w:r>
    </w:p>
    <w:p w14:paraId="769F47FA" w14:textId="77777777" w:rsidR="00C16279" w:rsidRPr="00B83E84" w:rsidRDefault="00C16279" w:rsidP="00C16279">
      <w:pPr>
        <w:pStyle w:val="ParNoG"/>
      </w:pPr>
      <w:r w:rsidRPr="00B83E84">
        <w:t>Noting that the Council called on the Mission to preserve evidence “with a view to ensuring that perpetrators […] are held accountable”, the Mission considered it part of its mandate to identify those who could bear responsibility for the violations and abuses under investigation. Additionally, the mandate allowed for a focus not only on individual responsibility but also on State responsibility, as the latter remains at the forefront of IHRL.</w:t>
      </w:r>
    </w:p>
    <w:p w14:paraId="57994578" w14:textId="77777777" w:rsidR="00C16279" w:rsidRPr="00B83E84" w:rsidRDefault="00C16279" w:rsidP="00C16279">
      <w:pPr>
        <w:pStyle w:val="ParNoG"/>
      </w:pPr>
      <w:r w:rsidRPr="00B83E84">
        <w:t>Finally, the Council requested the Mission to document the gendered dimensions of the violations and abuses under investigation. Gender analysis strengthens human rights investigations in making visible violations and abuses that are otherwise invisible due to the persistence of gendered discrimination or stereotypes, in uncovering the deeper roots and effects of violence, and in formulating recommendations that are tailored to the needs of those impacted by violations by virtue of their gender or sexual orientation. The Mission applied a gender sensitive approach to all aspects of its work, giving due regard to the fact that the root causes of violence may be multifactorial.</w:t>
      </w:r>
    </w:p>
    <w:p w14:paraId="2E0AEBFB" w14:textId="77777777" w:rsidR="00C16279" w:rsidRDefault="00C16279" w:rsidP="00C16279">
      <w:pPr>
        <w:suppressAutoHyphens w:val="0"/>
        <w:spacing w:line="240" w:lineRule="auto"/>
        <w:rPr>
          <w:b/>
          <w:sz w:val="28"/>
          <w:lang w:val="en-CA"/>
        </w:rPr>
      </w:pPr>
      <w:r>
        <w:rPr>
          <w:lang w:val="en-CA"/>
        </w:rPr>
        <w:br w:type="page"/>
      </w:r>
    </w:p>
    <w:p w14:paraId="740BB86C" w14:textId="327AF797" w:rsidR="00C16279" w:rsidRDefault="00C16279" w:rsidP="00C16279">
      <w:pPr>
        <w:pStyle w:val="HChG"/>
        <w:kinsoku w:val="0"/>
        <w:overflowPunct w:val="0"/>
        <w:autoSpaceDE w:val="0"/>
        <w:autoSpaceDN w:val="0"/>
        <w:adjustRightInd w:val="0"/>
        <w:snapToGrid w:val="0"/>
        <w:rPr>
          <w:lang w:val="en-CA"/>
        </w:rPr>
      </w:pPr>
      <w:r>
        <w:rPr>
          <w:lang w:val="en-CA"/>
        </w:rPr>
        <w:t xml:space="preserve">Annex </w:t>
      </w:r>
      <w:r w:rsidR="007C4440">
        <w:rPr>
          <w:lang w:val="en-CA"/>
        </w:rPr>
        <w:t>II</w:t>
      </w:r>
    </w:p>
    <w:p w14:paraId="00AF08F0" w14:textId="77777777" w:rsidR="00C16279" w:rsidRDefault="00C16279" w:rsidP="00C16279">
      <w:pPr>
        <w:pStyle w:val="H1G"/>
        <w:rPr>
          <w:lang w:val="en-CA"/>
        </w:rPr>
      </w:pPr>
      <w:r>
        <w:rPr>
          <w:rFonts w:eastAsiaTheme="minorHAnsi"/>
          <w:lang w:val="en-CA"/>
        </w:rPr>
        <w:tab/>
      </w:r>
      <w:r>
        <w:rPr>
          <w:rFonts w:eastAsiaTheme="minorHAnsi"/>
          <w:lang w:val="en-CA"/>
        </w:rPr>
        <w:tab/>
      </w:r>
      <w:r w:rsidRPr="00FA4CD4">
        <w:rPr>
          <w:rFonts w:eastAsiaTheme="minorHAnsi"/>
          <w:lang w:val="en-CA"/>
        </w:rPr>
        <w:t>Applicable</w:t>
      </w:r>
      <w:r w:rsidRPr="009B52AF">
        <w:rPr>
          <w:lang w:val="en-CA"/>
        </w:rPr>
        <w:t xml:space="preserve"> law</w:t>
      </w:r>
    </w:p>
    <w:p w14:paraId="55F6A2D9" w14:textId="77777777" w:rsidR="00C16279" w:rsidRPr="00DE5A2A" w:rsidRDefault="00C16279" w:rsidP="00C16279">
      <w:pPr>
        <w:pStyle w:val="H23G"/>
        <w:rPr>
          <w:lang w:val="en-CA"/>
        </w:rPr>
      </w:pPr>
      <w:r>
        <w:rPr>
          <w:lang w:val="en-CA"/>
        </w:rPr>
        <w:tab/>
      </w:r>
      <w:r>
        <w:rPr>
          <w:lang w:val="en-CA"/>
        </w:rPr>
        <w:tab/>
        <w:t>General legal framework</w:t>
      </w:r>
    </w:p>
    <w:p w14:paraId="71D2397E" w14:textId="784471C2" w:rsidR="00C16279" w:rsidRPr="00E85995" w:rsidRDefault="00C16279" w:rsidP="00E85995">
      <w:pPr>
        <w:pStyle w:val="ParNoG"/>
        <w:numPr>
          <w:ilvl w:val="0"/>
          <w:numId w:val="21"/>
        </w:numPr>
      </w:pPr>
      <w:r>
        <w:t>International human rights law (“IHRL”)</w:t>
      </w:r>
      <w:r w:rsidRPr="00F519B8">
        <w:t xml:space="preserve"> is the body of international law, stemming from treaties or custom, which requires States to respect, protect and fulfil human rights at all times. Libya is party to twelve of the eighteen core human rights treaties as well as to a number of regional </w:t>
      </w:r>
      <w:r w:rsidRPr="00E85995">
        <w:t xml:space="preserve">instruments (Annex </w:t>
      </w:r>
      <w:r w:rsidR="00E85995" w:rsidRPr="00E85995">
        <w:t>3</w:t>
      </w:r>
      <w:r w:rsidRPr="00E85995">
        <w:t xml:space="preserve">). Some soft law instruments also assist in delineating human rights obligations (Annex </w:t>
      </w:r>
      <w:r w:rsidR="00E85995" w:rsidRPr="00E85995">
        <w:t>4</w:t>
      </w:r>
      <w:r w:rsidRPr="00E85995">
        <w:t>). While IHRL obligations apply to States in the first instance, the Mission concurred with the approach of the International Commission of Inquiry on Libya, which examined human rights violations by non-State actors noting that “it is increasingly accepted that where non-State groups exercise de facto control over territory, they must respect fundamental human right</w:t>
      </w:r>
      <w:r w:rsidR="003831E5">
        <w:t>s of persons in that territory” (</w:t>
      </w:r>
      <w:r w:rsidR="003831E5">
        <w:rPr>
          <w:szCs w:val="18"/>
        </w:rPr>
        <w:t>A/HRC/17/44, para.</w:t>
      </w:r>
      <w:r w:rsidR="003831E5" w:rsidRPr="00D8247B">
        <w:rPr>
          <w:szCs w:val="18"/>
        </w:rPr>
        <w:t>62</w:t>
      </w:r>
      <w:r w:rsidR="003831E5">
        <w:rPr>
          <w:szCs w:val="18"/>
        </w:rPr>
        <w:t>).</w:t>
      </w:r>
    </w:p>
    <w:p w14:paraId="28F49A33" w14:textId="49A2E7AA" w:rsidR="00C16279" w:rsidRPr="00F519B8" w:rsidRDefault="00C16279" w:rsidP="00C16279">
      <w:pPr>
        <w:pStyle w:val="ParNoG"/>
      </w:pPr>
      <w:r w:rsidRPr="00E85995">
        <w:t xml:space="preserve">International humanitarian law (“IHL”) is the body of international law, stemming from treaties or custom, that regulates the conduct of all parties engaged in an armed conflict. Libya is a party to the instruments listed in Annex </w:t>
      </w:r>
      <w:r w:rsidR="00E85995" w:rsidRPr="00E85995">
        <w:t>5</w:t>
      </w:r>
      <w:r w:rsidRPr="00E85995">
        <w:t>. Given that the alleged violations of IHL all took place in the context of either an armed conflict opposing the Libyan state’s armed forces against a non-State armed group, or an armed conflict</w:t>
      </w:r>
      <w:r w:rsidRPr="00F519B8">
        <w:t xml:space="preserve"> involving two or more non-State armed groups, the Mission considered customary and treaty rules of IHL as applicable to non-international armed conflicts. </w:t>
      </w:r>
    </w:p>
    <w:p w14:paraId="4ACC6115" w14:textId="77777777" w:rsidR="00C16279" w:rsidRDefault="00C16279" w:rsidP="00C16279">
      <w:pPr>
        <w:pStyle w:val="ParNoG"/>
      </w:pPr>
      <w:r>
        <w:t xml:space="preserve">International criminal law </w:t>
      </w:r>
      <w:r w:rsidRPr="004E2DBF">
        <w:t>(“ICL”)</w:t>
      </w:r>
      <w:r w:rsidRPr="00F519B8">
        <w:t xml:space="preserve"> establishes individual criminal responsibility for categories of conduct constituting international crimes, such as genocide, crimes against humanity and war crimes. These crimes descend from IHRL and/or IHL and are notably defined in the Rome Statute of the </w:t>
      </w:r>
      <w:r>
        <w:t>International Criminal Court (“ICC”)</w:t>
      </w:r>
      <w:r w:rsidRPr="00F519B8">
        <w:t xml:space="preserve">. </w:t>
      </w:r>
      <w:r>
        <w:t>As noted in the report</w:t>
      </w:r>
      <w:r w:rsidRPr="00F519B8">
        <w:t xml:space="preserve">, the Libyan situation is currently investigated by the Office of the Prosecutor of the ICC. Considering the convergences between the ICC’s jurisdiction and the Mission’s mandate, the Mission rooted its analysis of potential international crimes in accordance with the Rome Statute and the ICC Elements of Crimes. </w:t>
      </w:r>
    </w:p>
    <w:p w14:paraId="689EF412" w14:textId="0CE1B4AA" w:rsidR="00C16279" w:rsidRDefault="00C16279" w:rsidP="00C27382">
      <w:pPr>
        <w:pStyle w:val="H23G"/>
      </w:pPr>
      <w:r>
        <w:tab/>
      </w:r>
      <w:r>
        <w:tab/>
        <w:t>Crimes against humanity</w:t>
      </w:r>
    </w:p>
    <w:p w14:paraId="35063E2A" w14:textId="3DF53FCA" w:rsidR="00C16279" w:rsidRPr="0026554C" w:rsidRDefault="00C16279" w:rsidP="00C16279">
      <w:pPr>
        <w:pStyle w:val="ParNoG"/>
      </w:pPr>
      <w:r w:rsidRPr="00D8247B">
        <w:rPr>
          <w:rFonts w:eastAsia="Calibri"/>
        </w:rPr>
        <w:t xml:space="preserve">The crime of </w:t>
      </w:r>
      <w:r w:rsidRPr="004E2DBF">
        <w:rPr>
          <w:rFonts w:eastAsia="Calibri"/>
          <w:b/>
        </w:rPr>
        <w:t xml:space="preserve">murder </w:t>
      </w:r>
      <w:r w:rsidRPr="00D8247B">
        <w:rPr>
          <w:rFonts w:eastAsia="Calibri"/>
        </w:rPr>
        <w:t xml:space="preserve">under </w:t>
      </w:r>
      <w:r>
        <w:rPr>
          <w:rFonts w:eastAsia="Calibri"/>
        </w:rPr>
        <w:t>ICL</w:t>
      </w:r>
      <w:r w:rsidRPr="00D8247B">
        <w:rPr>
          <w:rFonts w:eastAsia="Calibri"/>
        </w:rPr>
        <w:t xml:space="preserve"> requires unlawfully causing the death of a person. The perpetrator must either act with the </w:t>
      </w:r>
      <w:r w:rsidRPr="00D8247B">
        <w:rPr>
          <w:rFonts w:eastAsia="Calibri"/>
          <w:lang w:val="en-AU"/>
        </w:rPr>
        <w:t>intent to cause</w:t>
      </w:r>
      <w:r w:rsidRPr="00D8247B">
        <w:rPr>
          <w:rFonts w:eastAsia="Calibri"/>
        </w:rPr>
        <w:t xml:space="preserve"> such death or serious injury or </w:t>
      </w:r>
      <w:r w:rsidRPr="00D8247B">
        <w:rPr>
          <w:rFonts w:eastAsia="Calibri"/>
          <w:lang w:val="en-AU"/>
        </w:rPr>
        <w:t xml:space="preserve">with </w:t>
      </w:r>
      <w:r w:rsidRPr="00D8247B">
        <w:rPr>
          <w:rFonts w:eastAsia="Calibri"/>
        </w:rPr>
        <w:t xml:space="preserve">awareness that death will be the consequence of </w:t>
      </w:r>
      <w:r w:rsidRPr="00D8247B">
        <w:rPr>
          <w:rFonts w:eastAsia="Calibri"/>
          <w:lang w:val="en-AU"/>
        </w:rPr>
        <w:t>his/her conduct</w:t>
      </w:r>
      <w:r w:rsidRPr="00D8247B">
        <w:rPr>
          <w:rFonts w:eastAsia="Calibri"/>
        </w:rPr>
        <w:t xml:space="preserve">. Murder may encompass executions, but also deaths resulting from torture, starvation, unsanitary conditions and denial of </w:t>
      </w:r>
      <w:r w:rsidRPr="002F3737">
        <w:rPr>
          <w:iCs/>
        </w:rPr>
        <w:t>medical</w:t>
      </w:r>
      <w:r w:rsidRPr="00D8247B">
        <w:rPr>
          <w:rFonts w:eastAsia="Calibri"/>
        </w:rPr>
        <w:t xml:space="preserve"> care.</w:t>
      </w:r>
    </w:p>
    <w:p w14:paraId="049CF171" w14:textId="3BE5A58A" w:rsidR="0026554C" w:rsidRPr="00D8247B" w:rsidRDefault="0026554C" w:rsidP="00C16279">
      <w:pPr>
        <w:pStyle w:val="ParNoG"/>
      </w:pPr>
      <w:r w:rsidRPr="0026554C">
        <w:rPr>
          <w:b/>
          <w:szCs w:val="18"/>
        </w:rPr>
        <w:t xml:space="preserve">Enslavement </w:t>
      </w:r>
      <w:r w:rsidRPr="00D8247B">
        <w:rPr>
          <w:szCs w:val="18"/>
        </w:rPr>
        <w:t xml:space="preserve">is understood to be the exercise of any or all of the powers attaching to the right of ownership over a </w:t>
      </w:r>
      <w:r w:rsidRPr="002F3737">
        <w:rPr>
          <w:rFonts w:eastAsiaTheme="minorHAnsi"/>
        </w:rPr>
        <w:t>person</w:t>
      </w:r>
      <w:r w:rsidRPr="00D8247B">
        <w:rPr>
          <w:szCs w:val="18"/>
        </w:rPr>
        <w:t xml:space="preserve"> and includes the exercise of such power in the course of trafficking in persons, in particular women and children</w:t>
      </w:r>
      <w:r>
        <w:rPr>
          <w:szCs w:val="18"/>
        </w:rPr>
        <w:t>.</w:t>
      </w:r>
    </w:p>
    <w:p w14:paraId="76C7A6BB" w14:textId="77777777" w:rsidR="0026554C" w:rsidRPr="004E2DBF" w:rsidRDefault="0026554C" w:rsidP="0026554C">
      <w:pPr>
        <w:pStyle w:val="ParNoG"/>
      </w:pPr>
      <w:r w:rsidRPr="004E2DBF">
        <w:rPr>
          <w:b/>
          <w:iCs/>
          <w:szCs w:val="18"/>
        </w:rPr>
        <w:t>Imprisonment</w:t>
      </w:r>
      <w:r w:rsidRPr="002F3737">
        <w:rPr>
          <w:iCs/>
          <w:szCs w:val="18"/>
        </w:rPr>
        <w:t xml:space="preserve"> in violation of fundamental rules of international law includes detention that fails to respect the basic principles of due </w:t>
      </w:r>
      <w:r w:rsidRPr="002F3737">
        <w:rPr>
          <w:rFonts w:eastAsia="Calibri"/>
          <w:iCs/>
          <w:szCs w:val="18"/>
        </w:rPr>
        <w:t>process</w:t>
      </w:r>
      <w:r w:rsidRPr="002F3737">
        <w:rPr>
          <w:iCs/>
          <w:szCs w:val="18"/>
        </w:rPr>
        <w:t>. These principles are enshrined in Articles 9 and 14 of the International Covenant on Civil and Political Rights. The requisite level of gravity is reached when persons are detained for long periods of time without ever being brought before an independent judge or being charged, tried or duly convicted for any crime.</w:t>
      </w:r>
    </w:p>
    <w:p w14:paraId="4B8BB31D" w14:textId="3D76AF43" w:rsidR="00C16279" w:rsidRPr="004E2DBF" w:rsidRDefault="00C16279" w:rsidP="00C16279">
      <w:pPr>
        <w:pStyle w:val="ParNoG"/>
      </w:pPr>
      <w:r w:rsidRPr="00D8247B">
        <w:rPr>
          <w:rFonts w:eastAsia="Calibri"/>
          <w:szCs w:val="18"/>
        </w:rPr>
        <w:t xml:space="preserve">The Rome Statute defines </w:t>
      </w:r>
      <w:r w:rsidRPr="004E2DBF">
        <w:rPr>
          <w:rFonts w:eastAsia="Calibri"/>
          <w:b/>
          <w:szCs w:val="18"/>
        </w:rPr>
        <w:t>torture</w:t>
      </w:r>
      <w:r w:rsidRPr="00D8247B">
        <w:rPr>
          <w:rFonts w:eastAsia="Calibri"/>
          <w:szCs w:val="18"/>
        </w:rPr>
        <w:t xml:space="preserve"> as the intentional infliction of severe pain or suffering, whether physical or mental, upon a person in the custody or under the control of the perpetrator. </w:t>
      </w:r>
      <w:r w:rsidRPr="00D8247B">
        <w:rPr>
          <w:rFonts w:eastAsia="Calibri"/>
          <w:szCs w:val="18"/>
          <w:lang w:val="en-US"/>
        </w:rPr>
        <w:t>Intentionally subjecting persons to extremely inhumane conditions of detention with the intention of intimidating and punishing them may reach the threshold of torture.</w:t>
      </w:r>
    </w:p>
    <w:p w14:paraId="7FE49ACD" w14:textId="77777777" w:rsidR="00C16279" w:rsidRPr="004E2DBF" w:rsidRDefault="00C16279" w:rsidP="00C16279">
      <w:pPr>
        <w:pStyle w:val="ParNoG"/>
      </w:pPr>
      <w:r w:rsidRPr="00D8247B">
        <w:rPr>
          <w:szCs w:val="18"/>
        </w:rPr>
        <w:t xml:space="preserve">The Rome Statute criminalizes </w:t>
      </w:r>
      <w:r w:rsidRPr="004E2DBF">
        <w:rPr>
          <w:b/>
          <w:szCs w:val="18"/>
        </w:rPr>
        <w:t>rape</w:t>
      </w:r>
      <w:r w:rsidRPr="00D8247B">
        <w:rPr>
          <w:szCs w:val="18"/>
        </w:rPr>
        <w:t>, sexual slavery, enforced prostitution, forced pregnancy, enforced sterilization, or any other form of sexual violence of comparable gravity.</w:t>
      </w:r>
    </w:p>
    <w:p w14:paraId="2C7A686E" w14:textId="77777777" w:rsidR="0026554C" w:rsidRPr="004E2DBF" w:rsidRDefault="0026554C" w:rsidP="0026554C">
      <w:pPr>
        <w:pStyle w:val="ParNoG"/>
      </w:pPr>
      <w:r w:rsidRPr="004E2DBF">
        <w:rPr>
          <w:b/>
          <w:szCs w:val="18"/>
        </w:rPr>
        <w:t>Persecution</w:t>
      </w:r>
      <w:r w:rsidRPr="00D8247B">
        <w:rPr>
          <w:szCs w:val="18"/>
        </w:rPr>
        <w:t xml:space="preserve"> requires the conduct to have been committed in connection with another crime against humanity and that the perpetrator targeted the victims on political, racial, national, ethnic, cultural, religious, gender or other grounds that are universally recognized as impermissible under international law.</w:t>
      </w:r>
    </w:p>
    <w:p w14:paraId="0013A0CA" w14:textId="4BA72E5B" w:rsidR="00C16279" w:rsidRPr="004E2DBF" w:rsidRDefault="00C16279" w:rsidP="00C16279">
      <w:pPr>
        <w:pStyle w:val="ParNoG"/>
      </w:pPr>
      <w:r>
        <w:rPr>
          <w:rFonts w:eastAsia="Calibri"/>
          <w:szCs w:val="18"/>
        </w:rPr>
        <w:t xml:space="preserve">ICL defines </w:t>
      </w:r>
      <w:r w:rsidRPr="004E2DBF">
        <w:rPr>
          <w:rFonts w:eastAsia="Calibri"/>
          <w:b/>
          <w:szCs w:val="18"/>
        </w:rPr>
        <w:t>enforced disappearance</w:t>
      </w:r>
      <w:r w:rsidRPr="00D8247B">
        <w:rPr>
          <w:rFonts w:eastAsia="Calibri"/>
          <w:szCs w:val="18"/>
        </w:rPr>
        <w:t xml:space="preserve"> as the arrest, detention or abduction of persons by or with the authorization, support or acquiescence of a state or a political organization, followed by a refusal to </w:t>
      </w:r>
      <w:r w:rsidRPr="002F3737">
        <w:rPr>
          <w:rFonts w:eastAsiaTheme="minorHAnsi"/>
        </w:rPr>
        <w:t>acknowledge</w:t>
      </w:r>
      <w:r w:rsidRPr="00D8247B">
        <w:rPr>
          <w:rFonts w:eastAsia="Calibri"/>
          <w:szCs w:val="18"/>
        </w:rPr>
        <w:t xml:space="preserve"> that deprivation of freedom or to give information on the fate or whereabouts of those persons, with the intention of removing them from the protection of the law for a prolonged period of time.</w:t>
      </w:r>
    </w:p>
    <w:p w14:paraId="460E8E03" w14:textId="6747B85A" w:rsidR="00C16279" w:rsidRPr="00C27382" w:rsidRDefault="00C16279" w:rsidP="00C16279">
      <w:pPr>
        <w:pStyle w:val="ParNoG"/>
      </w:pPr>
      <w:r w:rsidRPr="00D8247B">
        <w:rPr>
          <w:szCs w:val="18"/>
        </w:rPr>
        <w:t>The category of</w:t>
      </w:r>
      <w:r w:rsidRPr="00D8247B">
        <w:rPr>
          <w:spacing w:val="1"/>
          <w:szCs w:val="18"/>
        </w:rPr>
        <w:t xml:space="preserve"> </w:t>
      </w:r>
      <w:r w:rsidRPr="00D8247B">
        <w:rPr>
          <w:szCs w:val="18"/>
        </w:rPr>
        <w:t>‘</w:t>
      </w:r>
      <w:r w:rsidRPr="004E2DBF">
        <w:rPr>
          <w:b/>
          <w:szCs w:val="18"/>
        </w:rPr>
        <w:t>other inhumane acts</w:t>
      </w:r>
      <w:r w:rsidRPr="00D8247B">
        <w:rPr>
          <w:szCs w:val="18"/>
        </w:rPr>
        <w:t>’</w:t>
      </w:r>
      <w:r w:rsidRPr="00D8247B">
        <w:rPr>
          <w:spacing w:val="-5"/>
          <w:szCs w:val="18"/>
        </w:rPr>
        <w:t xml:space="preserve"> </w:t>
      </w:r>
      <w:r w:rsidRPr="00D8247B">
        <w:rPr>
          <w:szCs w:val="18"/>
        </w:rPr>
        <w:t>requires</w:t>
      </w:r>
      <w:r w:rsidRPr="00D8247B">
        <w:rPr>
          <w:spacing w:val="-3"/>
          <w:szCs w:val="18"/>
        </w:rPr>
        <w:t xml:space="preserve"> </w:t>
      </w:r>
      <w:r w:rsidRPr="00D8247B">
        <w:rPr>
          <w:szCs w:val="18"/>
        </w:rPr>
        <w:t>the</w:t>
      </w:r>
      <w:r w:rsidRPr="00D8247B">
        <w:rPr>
          <w:spacing w:val="-5"/>
          <w:szCs w:val="18"/>
        </w:rPr>
        <w:t xml:space="preserve"> </w:t>
      </w:r>
      <w:r w:rsidRPr="00D8247B">
        <w:rPr>
          <w:szCs w:val="18"/>
        </w:rPr>
        <w:t>same</w:t>
      </w:r>
      <w:r w:rsidRPr="00D8247B">
        <w:rPr>
          <w:spacing w:val="-4"/>
          <w:szCs w:val="18"/>
        </w:rPr>
        <w:t xml:space="preserve"> </w:t>
      </w:r>
      <w:r w:rsidRPr="00D8247B">
        <w:rPr>
          <w:szCs w:val="18"/>
        </w:rPr>
        <w:t>threshold</w:t>
      </w:r>
      <w:r w:rsidRPr="00D8247B">
        <w:rPr>
          <w:spacing w:val="-5"/>
          <w:szCs w:val="18"/>
        </w:rPr>
        <w:t xml:space="preserve"> </w:t>
      </w:r>
      <w:r w:rsidRPr="00D8247B">
        <w:rPr>
          <w:szCs w:val="18"/>
        </w:rPr>
        <w:t>of</w:t>
      </w:r>
      <w:r w:rsidRPr="00D8247B">
        <w:rPr>
          <w:spacing w:val="-4"/>
          <w:szCs w:val="18"/>
        </w:rPr>
        <w:t xml:space="preserve"> </w:t>
      </w:r>
      <w:r w:rsidRPr="00D8247B">
        <w:rPr>
          <w:szCs w:val="18"/>
        </w:rPr>
        <w:t>the</w:t>
      </w:r>
      <w:r w:rsidRPr="00D8247B">
        <w:rPr>
          <w:spacing w:val="-5"/>
          <w:szCs w:val="18"/>
        </w:rPr>
        <w:t xml:space="preserve"> </w:t>
      </w:r>
      <w:r w:rsidRPr="00D8247B">
        <w:rPr>
          <w:szCs w:val="18"/>
        </w:rPr>
        <w:t>other listed</w:t>
      </w:r>
      <w:r w:rsidRPr="00D8247B">
        <w:rPr>
          <w:spacing w:val="-3"/>
          <w:szCs w:val="18"/>
        </w:rPr>
        <w:t xml:space="preserve"> </w:t>
      </w:r>
      <w:r w:rsidRPr="00D8247B">
        <w:rPr>
          <w:szCs w:val="18"/>
        </w:rPr>
        <w:t>crimes</w:t>
      </w:r>
      <w:r w:rsidRPr="00D8247B">
        <w:rPr>
          <w:spacing w:val="-4"/>
          <w:szCs w:val="18"/>
        </w:rPr>
        <w:t xml:space="preserve"> </w:t>
      </w:r>
      <w:r w:rsidRPr="00D8247B">
        <w:rPr>
          <w:szCs w:val="18"/>
        </w:rPr>
        <w:t>in</w:t>
      </w:r>
      <w:r w:rsidRPr="00D8247B">
        <w:rPr>
          <w:spacing w:val="-5"/>
          <w:szCs w:val="18"/>
        </w:rPr>
        <w:t xml:space="preserve"> </w:t>
      </w:r>
      <w:r w:rsidRPr="00D8247B">
        <w:rPr>
          <w:szCs w:val="18"/>
        </w:rPr>
        <w:t>terms</w:t>
      </w:r>
      <w:r w:rsidRPr="00D8247B">
        <w:rPr>
          <w:spacing w:val="-4"/>
          <w:szCs w:val="18"/>
        </w:rPr>
        <w:t xml:space="preserve"> </w:t>
      </w:r>
      <w:r w:rsidRPr="00D8247B">
        <w:rPr>
          <w:szCs w:val="18"/>
        </w:rPr>
        <w:t>of</w:t>
      </w:r>
      <w:r w:rsidRPr="00D8247B">
        <w:rPr>
          <w:spacing w:val="-4"/>
          <w:szCs w:val="18"/>
        </w:rPr>
        <w:t xml:space="preserve"> </w:t>
      </w:r>
      <w:r w:rsidRPr="00D8247B">
        <w:rPr>
          <w:szCs w:val="18"/>
        </w:rPr>
        <w:t>nature,</w:t>
      </w:r>
      <w:r w:rsidRPr="00D8247B">
        <w:rPr>
          <w:spacing w:val="-5"/>
          <w:szCs w:val="18"/>
        </w:rPr>
        <w:t xml:space="preserve"> </w:t>
      </w:r>
      <w:r w:rsidRPr="00D8247B">
        <w:rPr>
          <w:szCs w:val="18"/>
        </w:rPr>
        <w:t xml:space="preserve">scale </w:t>
      </w:r>
      <w:r w:rsidRPr="00D8247B">
        <w:rPr>
          <w:spacing w:val="-57"/>
          <w:szCs w:val="18"/>
        </w:rPr>
        <w:t xml:space="preserve">   </w:t>
      </w:r>
      <w:r w:rsidRPr="00D8247B">
        <w:rPr>
          <w:szCs w:val="18"/>
        </w:rPr>
        <w:t>and</w:t>
      </w:r>
      <w:r w:rsidRPr="00D8247B">
        <w:rPr>
          <w:spacing w:val="-1"/>
          <w:szCs w:val="18"/>
        </w:rPr>
        <w:t xml:space="preserve"> </w:t>
      </w:r>
      <w:r w:rsidRPr="00D8247B">
        <w:rPr>
          <w:szCs w:val="18"/>
        </w:rPr>
        <w:t>gravity. The</w:t>
      </w:r>
      <w:r w:rsidR="00265633">
        <w:rPr>
          <w:szCs w:val="18"/>
        </w:rPr>
        <w:t xml:space="preserve"> Mission considered that</w:t>
      </w:r>
      <w:r w:rsidRPr="00D8247B">
        <w:rPr>
          <w:szCs w:val="18"/>
        </w:rPr>
        <w:t xml:space="preserve"> preventing migrants </w:t>
      </w:r>
      <w:r w:rsidR="00265633">
        <w:rPr>
          <w:szCs w:val="18"/>
        </w:rPr>
        <w:t>from leaving</w:t>
      </w:r>
      <w:r w:rsidRPr="00D8247B">
        <w:rPr>
          <w:szCs w:val="18"/>
        </w:rPr>
        <w:t xml:space="preserve"> Libya, which infringe</w:t>
      </w:r>
      <w:r w:rsidR="00265633">
        <w:rPr>
          <w:szCs w:val="18"/>
        </w:rPr>
        <w:t>s</w:t>
      </w:r>
      <w:r w:rsidRPr="00D8247B">
        <w:rPr>
          <w:szCs w:val="18"/>
        </w:rPr>
        <w:t xml:space="preserve"> on the internationally recognized right to leave and cause</w:t>
      </w:r>
      <w:r w:rsidR="00265633">
        <w:rPr>
          <w:szCs w:val="18"/>
        </w:rPr>
        <w:t>s</w:t>
      </w:r>
      <w:r w:rsidRPr="00D8247B">
        <w:rPr>
          <w:szCs w:val="18"/>
        </w:rPr>
        <w:t xml:space="preserve"> great suffering</w:t>
      </w:r>
      <w:r w:rsidR="00265633">
        <w:rPr>
          <w:szCs w:val="18"/>
        </w:rPr>
        <w:t xml:space="preserve"> or serious injury to mental health</w:t>
      </w:r>
      <w:r w:rsidRPr="00D8247B">
        <w:rPr>
          <w:szCs w:val="18"/>
        </w:rPr>
        <w:t xml:space="preserve">, may be categorized as </w:t>
      </w:r>
      <w:r w:rsidR="00265633">
        <w:rPr>
          <w:szCs w:val="18"/>
        </w:rPr>
        <w:t>‘</w:t>
      </w:r>
      <w:r w:rsidRPr="00D8247B">
        <w:rPr>
          <w:szCs w:val="18"/>
        </w:rPr>
        <w:t>other inhumane acts</w:t>
      </w:r>
      <w:r w:rsidR="00265633">
        <w:rPr>
          <w:szCs w:val="18"/>
        </w:rPr>
        <w:t>’</w:t>
      </w:r>
      <w:r w:rsidRPr="00D8247B">
        <w:rPr>
          <w:szCs w:val="18"/>
        </w:rPr>
        <w:t xml:space="preserve"> within the meaning of article 7</w:t>
      </w:r>
      <w:r w:rsidR="00265633">
        <w:rPr>
          <w:szCs w:val="18"/>
        </w:rPr>
        <w:t>-1-k</w:t>
      </w:r>
      <w:r w:rsidRPr="00D8247B">
        <w:rPr>
          <w:szCs w:val="18"/>
        </w:rPr>
        <w:t xml:space="preserve"> of the Rome Statute. The Mission adopted a similar view regarding omissions in rendering assistance to migrants in distress at sea, which highlight a failure to comply with the duty to protect the lives of individuals under the State’s control and may result in </w:t>
      </w:r>
      <w:r w:rsidR="00265633">
        <w:rPr>
          <w:szCs w:val="18"/>
        </w:rPr>
        <w:t>serious injury or death</w:t>
      </w:r>
      <w:r w:rsidRPr="00D8247B">
        <w:rPr>
          <w:szCs w:val="18"/>
        </w:rPr>
        <w:t>.</w:t>
      </w:r>
    </w:p>
    <w:p w14:paraId="49C9F5B2" w14:textId="425A21BE" w:rsidR="00C27382" w:rsidRDefault="00C27382" w:rsidP="00C27382">
      <w:pPr>
        <w:pStyle w:val="H23G"/>
      </w:pPr>
      <w:r>
        <w:tab/>
      </w:r>
      <w:r>
        <w:tab/>
        <w:t>Mercenarism</w:t>
      </w:r>
    </w:p>
    <w:p w14:paraId="63E391FE" w14:textId="4244F65D" w:rsidR="00C27382" w:rsidRPr="00E36F98" w:rsidRDefault="00C27382" w:rsidP="00C27382">
      <w:pPr>
        <w:pStyle w:val="ParNoG"/>
      </w:pPr>
      <w:r w:rsidRPr="00C27382">
        <w:rPr>
          <w:lang w:val="en-US"/>
        </w:rPr>
        <w:t>Two specific mercenary international conventions regulate ‘mercenarism’: the International Convention against the Recruitment, Use, Financing, and Training of</w:t>
      </w:r>
      <w:r w:rsidR="00716C90">
        <w:rPr>
          <w:lang w:val="en-US"/>
        </w:rPr>
        <w:t xml:space="preserve"> Mercenaries (which Libya ratified </w:t>
      </w:r>
      <w:r w:rsidRPr="00C27382">
        <w:rPr>
          <w:lang w:val="en-US"/>
        </w:rPr>
        <w:t>in September 2000) (“UN Mercenary Convention”) and the Convention for the Eliminat</w:t>
      </w:r>
      <w:r w:rsidR="00716C90">
        <w:rPr>
          <w:lang w:val="en-US"/>
        </w:rPr>
        <w:t>ion of Mercenarism in Africa (which Libya ratified</w:t>
      </w:r>
      <w:r w:rsidRPr="00C27382">
        <w:rPr>
          <w:lang w:val="en-US"/>
        </w:rPr>
        <w:t xml:space="preserve"> in May 2005) (“African Mercenary Convention”). The purpose of these conventions is not to regulate the behavior and status of mercenaries but to eliminate them via criminalization. Under the UN Mercenary Convention, a ‘mercenary’ is a person who: (i) is specially recruited locally or abroad in order to fight in an armed </w:t>
      </w:r>
      <w:r w:rsidRPr="00C27382">
        <w:rPr>
          <w:iCs/>
        </w:rPr>
        <w:t>conflict</w:t>
      </w:r>
      <w:r w:rsidRPr="00C27382">
        <w:rPr>
          <w:lang w:val="en-US"/>
        </w:rPr>
        <w:t>; (ii) is motivated to take part in the hostilities essentially by the desire for private gain; (iii) is not a national of a party to the conflict; (iv) is not a member of the armed forces of a party to the conflict; and (v) has not been sent by a State which is not a party to the armed conflict on official duty as a member of its armed forces. The African Mercenary Convention additionally requires direct participation in hostilities.</w:t>
      </w:r>
    </w:p>
    <w:p w14:paraId="2C649F6E" w14:textId="56FA93E4" w:rsidR="00C27382" w:rsidRPr="00E36F98" w:rsidRDefault="00AA5871" w:rsidP="00F71583">
      <w:pPr>
        <w:pStyle w:val="H23G"/>
      </w:pPr>
      <w:r>
        <w:tab/>
      </w:r>
      <w:r>
        <w:tab/>
      </w:r>
      <w:r w:rsidR="00C27382">
        <w:t>Extrajudicial killings</w:t>
      </w:r>
    </w:p>
    <w:p w14:paraId="2B4516DA" w14:textId="3227F176" w:rsidR="00C27382" w:rsidRPr="00C27382" w:rsidRDefault="00C27382" w:rsidP="00C27382">
      <w:pPr>
        <w:pStyle w:val="ParNoG"/>
      </w:pPr>
      <w:r w:rsidRPr="00490769">
        <w:rPr>
          <w:szCs w:val="18"/>
        </w:rPr>
        <w:t xml:space="preserve">An extrajudicial killing occurs when: </w:t>
      </w:r>
      <w:r>
        <w:rPr>
          <w:szCs w:val="18"/>
        </w:rPr>
        <w:t xml:space="preserve">(1) </w:t>
      </w:r>
      <w:r w:rsidRPr="00490769">
        <w:rPr>
          <w:szCs w:val="18"/>
        </w:rPr>
        <w:t xml:space="preserve">a public official or other person acting at the instigation of or with the consent or acquiescence of a public official or other person acting in an official capacity; </w:t>
      </w:r>
      <w:r>
        <w:rPr>
          <w:szCs w:val="18"/>
        </w:rPr>
        <w:t xml:space="preserve">(2) </w:t>
      </w:r>
      <w:r w:rsidRPr="00490769">
        <w:rPr>
          <w:szCs w:val="18"/>
        </w:rPr>
        <w:t>whose acts were intentional or negligent;</w:t>
      </w:r>
      <w:r>
        <w:rPr>
          <w:szCs w:val="18"/>
        </w:rPr>
        <w:t xml:space="preserve"> </w:t>
      </w:r>
      <w:r w:rsidRPr="00490769">
        <w:rPr>
          <w:szCs w:val="18"/>
        </w:rPr>
        <w:t>and</w:t>
      </w:r>
      <w:r>
        <w:rPr>
          <w:szCs w:val="18"/>
        </w:rPr>
        <w:t xml:space="preserve"> (3)</w:t>
      </w:r>
      <w:r w:rsidRPr="00490769">
        <w:rPr>
          <w:szCs w:val="18"/>
        </w:rPr>
        <w:t xml:space="preserve"> </w:t>
      </w:r>
      <w:r>
        <w:rPr>
          <w:szCs w:val="18"/>
        </w:rPr>
        <w:t xml:space="preserve">resulted in one or </w:t>
      </w:r>
      <w:r w:rsidRPr="002F3737">
        <w:rPr>
          <w:iCs/>
          <w:szCs w:val="18"/>
        </w:rPr>
        <w:t>more</w:t>
      </w:r>
      <w:r>
        <w:rPr>
          <w:szCs w:val="18"/>
        </w:rPr>
        <w:t xml:space="preserve"> deaths; </w:t>
      </w:r>
      <w:r w:rsidRPr="00490769">
        <w:rPr>
          <w:szCs w:val="18"/>
        </w:rPr>
        <w:t>and</w:t>
      </w:r>
      <w:r>
        <w:rPr>
          <w:szCs w:val="18"/>
        </w:rPr>
        <w:t xml:space="preserve"> (4)</w:t>
      </w:r>
      <w:r w:rsidRPr="00490769">
        <w:rPr>
          <w:szCs w:val="18"/>
        </w:rPr>
        <w:t xml:space="preserve"> who knew or should have known that death may result from their acts;</w:t>
      </w:r>
      <w:r>
        <w:rPr>
          <w:szCs w:val="18"/>
        </w:rPr>
        <w:t xml:space="preserve"> </w:t>
      </w:r>
      <w:r w:rsidRPr="00490769">
        <w:rPr>
          <w:szCs w:val="18"/>
        </w:rPr>
        <w:t>and</w:t>
      </w:r>
      <w:r>
        <w:rPr>
          <w:szCs w:val="18"/>
        </w:rPr>
        <w:t xml:space="preserve"> (5)</w:t>
      </w:r>
      <w:r w:rsidRPr="00490769">
        <w:rPr>
          <w:szCs w:val="18"/>
        </w:rPr>
        <w:t xml:space="preserve"> who failed to comply with any relevant standards regarding the use of force, including the principles of necessity, distinction, proportionality, and precaution; and </w:t>
      </w:r>
      <w:r>
        <w:rPr>
          <w:szCs w:val="18"/>
        </w:rPr>
        <w:t xml:space="preserve">(6) </w:t>
      </w:r>
      <w:r w:rsidRPr="00490769">
        <w:rPr>
          <w:szCs w:val="18"/>
        </w:rPr>
        <w:t>whose acts were not authorized by legal process or complied with the rule of law.</w:t>
      </w:r>
    </w:p>
    <w:p w14:paraId="063D795A" w14:textId="2C80F9B3" w:rsidR="00C27382" w:rsidRDefault="00AA5871" w:rsidP="00F71583">
      <w:pPr>
        <w:pStyle w:val="H23G"/>
      </w:pPr>
      <w:r>
        <w:tab/>
      </w:r>
      <w:r>
        <w:tab/>
      </w:r>
      <w:r w:rsidR="00C27382">
        <w:t>Enforced disappearances</w:t>
      </w:r>
    </w:p>
    <w:p w14:paraId="7F65282A" w14:textId="69EE10FB" w:rsidR="00C27382" w:rsidRPr="004E2DBF" w:rsidRDefault="00C27382" w:rsidP="00C27382">
      <w:pPr>
        <w:pStyle w:val="ParNoG"/>
        <w:rPr>
          <w:lang w:val="en-US"/>
        </w:rPr>
      </w:pPr>
      <w:r w:rsidRPr="004E2DBF">
        <w:rPr>
          <w:shd w:val="clear" w:color="auto" w:fill="FFFFFF"/>
        </w:rPr>
        <w:t xml:space="preserve">Libya is not party to the </w:t>
      </w:r>
      <w:r w:rsidRPr="004E2DBF">
        <w:t>International Convention for the Protection of All Persons from Enforced Disappearance.</w:t>
      </w:r>
      <w:r w:rsidRPr="004E2DBF">
        <w:rPr>
          <w:shd w:val="clear" w:color="auto" w:fill="FFFFFF"/>
        </w:rPr>
        <w:t xml:space="preserve"> However, it is party to the </w:t>
      </w:r>
      <w:r w:rsidRPr="004E2DBF">
        <w:t>International Covenant on Civil and Political Rights</w:t>
      </w:r>
      <w:r w:rsidRPr="004E2DBF">
        <w:rPr>
          <w:shd w:val="clear" w:color="auto" w:fill="FFFFFF"/>
        </w:rPr>
        <w:t xml:space="preserve"> and the Convention against Torture, which protect a number of rights that are constitutive of enforced disappearance. The Covenant and the Convention impose a duty on Libya to criminalize, investigate, prosecute, punish, and provide reparation and remedies for such violations. </w:t>
      </w:r>
      <w:r w:rsidRPr="004E2DBF">
        <w:t>While the Covenant does not explicitly use the term “enforced disappearance” in any of its articles, enforced disappearance constitutes a unique and integrated series of acts that represents a continuing violation of various rights, such as the right to life, the right not to be subjected to torture or other cruel, inhuman or degrading treatment or punishment, and the right to liberty and security of person. Th</w:t>
      </w:r>
      <w:r w:rsidR="00716C90">
        <w:t xml:space="preserve">e Mission applied the </w:t>
      </w:r>
      <w:r w:rsidRPr="004E2DBF">
        <w:t>definition of ‘enforced disappearance’</w:t>
      </w:r>
      <w:r w:rsidR="00716C90">
        <w:t xml:space="preserve"> adopted by the UN Human Rights Committee which is based on the definition of enforced disappearance as a crime against humanity under the Rome Statute</w:t>
      </w:r>
      <w:r w:rsidRPr="004E2DBF">
        <w:t xml:space="preserve">: (1) </w:t>
      </w:r>
      <w:r w:rsidRPr="004E2DBF">
        <w:rPr>
          <w:lang w:val="en-US"/>
        </w:rPr>
        <w:t xml:space="preserve">the arrest, detention or abduction of persons; (2) by, or with the authorization, support or acquiescence of, a State or a political organization; (3) followed by a refusal to acknowledge that deprivation of freedom </w:t>
      </w:r>
      <w:r w:rsidRPr="004E2DBF">
        <w:rPr>
          <w:bCs/>
          <w:lang w:val="en-US"/>
        </w:rPr>
        <w:t>or</w:t>
      </w:r>
      <w:r w:rsidRPr="004E2DBF">
        <w:rPr>
          <w:lang w:val="en-US"/>
        </w:rPr>
        <w:t xml:space="preserve"> to give information on the fate or </w:t>
      </w:r>
      <w:r w:rsidRPr="004E2DBF">
        <w:rPr>
          <w:rFonts w:eastAsiaTheme="minorHAnsi"/>
        </w:rPr>
        <w:t>whereabouts</w:t>
      </w:r>
      <w:r w:rsidRPr="004E2DBF">
        <w:rPr>
          <w:lang w:val="en-US"/>
        </w:rPr>
        <w:t xml:space="preserve"> of those persons; (4) with the intention of removing them from the protection of the law for a period of time.</w:t>
      </w:r>
      <w:r w:rsidR="00716C90">
        <w:rPr>
          <w:lang w:val="en-US"/>
        </w:rPr>
        <w:t xml:space="preserve"> The Mission excluded from the definition the “</w:t>
      </w:r>
      <w:r w:rsidR="00716C90">
        <w:rPr>
          <w:i/>
          <w:lang w:val="en-US"/>
        </w:rPr>
        <w:t xml:space="preserve">prolonged </w:t>
      </w:r>
      <w:r w:rsidR="00716C90">
        <w:rPr>
          <w:lang w:val="en-US"/>
        </w:rPr>
        <w:t>period of time” elements as not doing so would negatively impact on the proper consideration of the nature of enforced disappearances, notably short-term disappearances.</w:t>
      </w:r>
      <w:r w:rsidRPr="004E2DBF">
        <w:rPr>
          <w:lang w:val="en-US"/>
        </w:rPr>
        <w:t xml:space="preserve"> </w:t>
      </w:r>
      <w:r w:rsidRPr="004E2DBF">
        <w:rPr>
          <w:i/>
          <w:lang w:val="en-US"/>
        </w:rPr>
        <w:t>De facto</w:t>
      </w:r>
      <w:r w:rsidRPr="004E2DBF">
        <w:rPr>
          <w:lang w:val="en-US"/>
        </w:rPr>
        <w:t xml:space="preserve"> authorities whose authority is comparable to governmental authorities exercising effective control over a territory may be considered potential perpetrators of enforced disappearances under IHRL.</w:t>
      </w:r>
    </w:p>
    <w:p w14:paraId="376AD5C3" w14:textId="37192475" w:rsidR="00C16279" w:rsidRPr="004E2DBF" w:rsidRDefault="00AA5871" w:rsidP="00F71583">
      <w:pPr>
        <w:pStyle w:val="H23G"/>
      </w:pPr>
      <w:r>
        <w:tab/>
      </w:r>
      <w:r>
        <w:tab/>
      </w:r>
      <w:r w:rsidR="00C16279">
        <w:t>Violence against women</w:t>
      </w:r>
    </w:p>
    <w:p w14:paraId="189764D9" w14:textId="4407737E" w:rsidR="00C16279" w:rsidRPr="00E95E17" w:rsidRDefault="00C16279" w:rsidP="00C16279">
      <w:pPr>
        <w:pStyle w:val="ParNoG"/>
      </w:pPr>
      <w:r w:rsidRPr="004E2DBF">
        <w:rPr>
          <w:szCs w:val="18"/>
        </w:rPr>
        <w:t>In a recent case concerning a Libyan woman, the Committee on the Elimination of Discrimination against Women (“Committee”) recalled that under article 2-e of the Convention on the Elimination of All Forms of Discrimination against Women, States parties may also be responsible for private acts if they fail to act with due diligence to prevent violations of rights or to investigate and punish acts of violence, and for providing compensation</w:t>
      </w:r>
      <w:r w:rsidR="003831E5">
        <w:rPr>
          <w:szCs w:val="18"/>
        </w:rPr>
        <w:t xml:space="preserve"> (</w:t>
      </w:r>
      <w:r w:rsidR="003831E5" w:rsidRPr="004E2DBF">
        <w:rPr>
          <w:szCs w:val="18"/>
        </w:rPr>
        <w:t>CEDAW/C/78/D/130</w:t>
      </w:r>
      <w:r w:rsidR="003831E5">
        <w:rPr>
          <w:szCs w:val="18"/>
        </w:rPr>
        <w:t>/2018, para.6.3).</w:t>
      </w:r>
      <w:r w:rsidRPr="004E2DBF">
        <w:rPr>
          <w:szCs w:val="18"/>
        </w:rPr>
        <w:t xml:space="preserve"> The Committee further expanded that “[t]he failure of a State party to take all appropriate measures to prevent acts of gender-based violence against women in cases in which its authorities are aware or should be aware of the risk of such violence, or the failure to investigate, prosecute and punish perpetrators and provide reparations to victims/survivors of such acts, provides tacit permission or encouragement to perpetrate acts of gender-based violence against women. Such failures or omissions constitute human rights violations”</w:t>
      </w:r>
      <w:r w:rsidR="003831E5">
        <w:rPr>
          <w:szCs w:val="18"/>
        </w:rPr>
        <w:t xml:space="preserve"> (</w:t>
      </w:r>
      <w:r w:rsidR="003831E5">
        <w:rPr>
          <w:i/>
          <w:szCs w:val="18"/>
        </w:rPr>
        <w:t>ibid.</w:t>
      </w:r>
      <w:r w:rsidR="003831E5">
        <w:rPr>
          <w:szCs w:val="18"/>
        </w:rPr>
        <w:t>).</w:t>
      </w:r>
    </w:p>
    <w:p w14:paraId="5EAF29E7" w14:textId="1FC52D98" w:rsidR="00E95E17" w:rsidRDefault="00AA5871" w:rsidP="00F71583">
      <w:pPr>
        <w:pStyle w:val="H23G"/>
      </w:pPr>
      <w:r>
        <w:tab/>
      </w:r>
      <w:r>
        <w:tab/>
      </w:r>
      <w:r w:rsidR="00E95E17">
        <w:t>Migrants, refugees and asylum seekers</w:t>
      </w:r>
    </w:p>
    <w:p w14:paraId="5A861AFD" w14:textId="027964E0" w:rsidR="00E95E17" w:rsidRPr="00D8247B" w:rsidRDefault="00E95E17" w:rsidP="00E95E17">
      <w:pPr>
        <w:pStyle w:val="ParNoG"/>
      </w:pPr>
      <w:r w:rsidRPr="00D8247B">
        <w:t>Consistent with the methodology of the Office of the United Nations High Commissioner for Human Rights, the Mission used the expression ‘migrant’ to cover the categories of migrant, refugee or asylum seeker, as well as any person who is outside a State of which s/he is a citizen or national, or, in the case of a stateless person, his or her State of birth or habitual residence, trafficked persons, smuggled migrants, and other categor</w:t>
      </w:r>
      <w:r w:rsidR="003831E5">
        <w:t>ies, unless specified otherwise (</w:t>
      </w:r>
      <w:r w:rsidR="003831E5" w:rsidRPr="00D8247B">
        <w:t xml:space="preserve">“Desperate and Dangerous: Report on the human rights situation of migrants and refugees in Libya”, 20 December 2018, available at: </w:t>
      </w:r>
      <w:hyperlink r:id="rId30" w:history="1">
        <w:r w:rsidR="003831E5" w:rsidRPr="00D8247B">
          <w:rPr>
            <w:rStyle w:val="Hyperlink"/>
            <w:szCs w:val="18"/>
          </w:rPr>
          <w:t>https://www.ohchr.org/Documents/Countries/LY/LibyaMigrationReport.pdf</w:t>
        </w:r>
      </w:hyperlink>
      <w:r w:rsidR="003831E5" w:rsidRPr="00D8247B">
        <w:t xml:space="preserve"> (last</w:t>
      </w:r>
      <w:r w:rsidR="003831E5">
        <w:t xml:space="preserve"> accessed on </w:t>
      </w:r>
      <w:r w:rsidR="00C86B3F">
        <w:t>1 October</w:t>
      </w:r>
      <w:r w:rsidR="003831E5">
        <w:t xml:space="preserve"> 2021)).</w:t>
      </w:r>
    </w:p>
    <w:p w14:paraId="17E978CA" w14:textId="77777777" w:rsidR="00E95E17" w:rsidRPr="004E2DBF" w:rsidRDefault="00E95E17" w:rsidP="00B22F22">
      <w:pPr>
        <w:pStyle w:val="ParNoG"/>
        <w:numPr>
          <w:ilvl w:val="0"/>
          <w:numId w:val="0"/>
        </w:numPr>
        <w:ind w:left="1134"/>
      </w:pPr>
    </w:p>
    <w:p w14:paraId="16E665DB" w14:textId="77777777" w:rsidR="00C16279" w:rsidRPr="00DE5A2A" w:rsidRDefault="00C16279" w:rsidP="00C16279">
      <w:pPr>
        <w:pStyle w:val="ParNoG"/>
        <w:numPr>
          <w:ilvl w:val="0"/>
          <w:numId w:val="0"/>
        </w:numPr>
        <w:ind w:left="1134"/>
      </w:pPr>
    </w:p>
    <w:p w14:paraId="1FDE45B2" w14:textId="77777777" w:rsidR="00C16279" w:rsidRDefault="00C16279" w:rsidP="00C16279">
      <w:pPr>
        <w:suppressAutoHyphens w:val="0"/>
        <w:spacing w:line="240" w:lineRule="auto"/>
        <w:rPr>
          <w:b/>
          <w:sz w:val="28"/>
        </w:rPr>
      </w:pPr>
      <w:r>
        <w:br w:type="page"/>
      </w:r>
    </w:p>
    <w:p w14:paraId="6E651216" w14:textId="4E45BC0A" w:rsidR="00C16279" w:rsidRPr="00FD1715" w:rsidRDefault="00C16279" w:rsidP="00C16279">
      <w:pPr>
        <w:pStyle w:val="HChG"/>
        <w:ind w:left="0" w:firstLine="0"/>
      </w:pPr>
      <w:r w:rsidRPr="00FD1715">
        <w:t xml:space="preserve">Annex </w:t>
      </w:r>
      <w:r w:rsidR="007C4440">
        <w:t>III</w:t>
      </w:r>
    </w:p>
    <w:p w14:paraId="3673CC28" w14:textId="77777777" w:rsidR="00C16279" w:rsidRPr="00FD1715" w:rsidRDefault="00C16279" w:rsidP="00C16279">
      <w:pPr>
        <w:pStyle w:val="H1G"/>
      </w:pPr>
      <w:r>
        <w:tab/>
      </w:r>
      <w:r>
        <w:tab/>
      </w:r>
      <w:r w:rsidRPr="00FD1715">
        <w:t>List of instruments of international human rights law which Libya is a party to</w:t>
      </w:r>
    </w:p>
    <w:p w14:paraId="136BDF3E" w14:textId="77777777" w:rsidR="00C16279" w:rsidRPr="00E72306" w:rsidRDefault="00C16279" w:rsidP="00C16279">
      <w:pPr>
        <w:pStyle w:val="SingleTxtG"/>
      </w:pPr>
      <w:r w:rsidRPr="00FD1715">
        <w:t>1.</w:t>
      </w:r>
      <w:r w:rsidRPr="00FD1715">
        <w:tab/>
      </w:r>
      <w:r w:rsidRPr="00E72306">
        <w:rPr>
          <w:lang w:val="en-US"/>
        </w:rPr>
        <w:t xml:space="preserve">International Convention on the Elimination of all Forms of Racial Discrimination (since 1968); </w:t>
      </w:r>
    </w:p>
    <w:p w14:paraId="2C6016A8" w14:textId="77777777" w:rsidR="00C16279" w:rsidRPr="00E72306" w:rsidRDefault="00C16279" w:rsidP="00C16279">
      <w:pPr>
        <w:pStyle w:val="SingleTxtG"/>
      </w:pPr>
      <w:r w:rsidRPr="00E72306">
        <w:t>2.</w:t>
      </w:r>
      <w:r w:rsidRPr="00E72306">
        <w:tab/>
      </w:r>
      <w:r w:rsidRPr="00E72306">
        <w:rPr>
          <w:lang w:val="en-US"/>
        </w:rPr>
        <w:t>International Covenant on Civil and Political Rights (since 1970);</w:t>
      </w:r>
    </w:p>
    <w:p w14:paraId="7D51E94B" w14:textId="77777777" w:rsidR="00C16279" w:rsidRPr="00E72306" w:rsidRDefault="00C16279" w:rsidP="00C16279">
      <w:pPr>
        <w:pStyle w:val="SingleTxtG"/>
      </w:pPr>
      <w:r w:rsidRPr="00E72306">
        <w:t>3.</w:t>
      </w:r>
      <w:r w:rsidRPr="00E72306">
        <w:tab/>
      </w:r>
      <w:r w:rsidRPr="00E72306">
        <w:rPr>
          <w:shd w:val="clear" w:color="auto" w:fill="FFFFFF"/>
        </w:rPr>
        <w:t>OAU Convention Governing the Specific Aspects of </w:t>
      </w:r>
      <w:r w:rsidRPr="00E72306">
        <w:rPr>
          <w:rStyle w:val="Strong"/>
          <w:b w:val="0"/>
          <w:bCs w:val="0"/>
          <w:shd w:val="clear" w:color="auto" w:fill="FFFFFF"/>
        </w:rPr>
        <w:t>Refugee</w:t>
      </w:r>
      <w:r w:rsidRPr="00E72306">
        <w:rPr>
          <w:shd w:val="clear" w:color="auto" w:fill="FFFFFF"/>
        </w:rPr>
        <w:t> </w:t>
      </w:r>
      <w:r w:rsidRPr="00E72306">
        <w:rPr>
          <w:rStyle w:val="Strong"/>
          <w:b w:val="0"/>
          <w:bCs w:val="0"/>
          <w:shd w:val="clear" w:color="auto" w:fill="FFFFFF"/>
        </w:rPr>
        <w:t>Problems</w:t>
      </w:r>
      <w:r w:rsidRPr="00E72306">
        <w:rPr>
          <w:shd w:val="clear" w:color="auto" w:fill="FFFFFF"/>
        </w:rPr>
        <w:t> in </w:t>
      </w:r>
      <w:r w:rsidRPr="00E72306">
        <w:rPr>
          <w:rStyle w:val="Strong"/>
          <w:b w:val="0"/>
          <w:bCs w:val="0"/>
          <w:shd w:val="clear" w:color="auto" w:fill="FFFFFF"/>
        </w:rPr>
        <w:t>Africa</w:t>
      </w:r>
      <w:r w:rsidRPr="00E72306">
        <w:rPr>
          <w:shd w:val="clear" w:color="auto" w:fill="FFFFFF"/>
        </w:rPr>
        <w:t xml:space="preserve"> (since 1981);</w:t>
      </w:r>
    </w:p>
    <w:p w14:paraId="4A6FE046" w14:textId="77777777" w:rsidR="00C16279" w:rsidRPr="00E72306" w:rsidRDefault="00C16279" w:rsidP="00C16279">
      <w:pPr>
        <w:pStyle w:val="SingleTxtG"/>
      </w:pPr>
      <w:r w:rsidRPr="00E72306">
        <w:t>4.</w:t>
      </w:r>
      <w:r w:rsidRPr="00E72306">
        <w:tab/>
      </w:r>
      <w:r w:rsidRPr="00E72306">
        <w:rPr>
          <w:lang w:val="en-US"/>
        </w:rPr>
        <w:t xml:space="preserve">Optional Protocol to the International Covenant on Civil and Political Rights (since 1989); </w:t>
      </w:r>
    </w:p>
    <w:p w14:paraId="40FBCB5A" w14:textId="77777777" w:rsidR="00C16279" w:rsidRPr="00E72306" w:rsidRDefault="00C16279" w:rsidP="00C16279">
      <w:pPr>
        <w:pStyle w:val="SingleTxtG"/>
      </w:pPr>
      <w:r w:rsidRPr="00E72306">
        <w:t>5.</w:t>
      </w:r>
      <w:r w:rsidRPr="00E72306">
        <w:tab/>
      </w:r>
      <w:r w:rsidRPr="00E72306">
        <w:rPr>
          <w:lang w:val="en-US"/>
        </w:rPr>
        <w:t>International Covenant on Economic, Social and Cultural Rights (since 1970)</w:t>
      </w:r>
    </w:p>
    <w:p w14:paraId="16B50115" w14:textId="77777777" w:rsidR="00C16279" w:rsidRPr="00E72306" w:rsidRDefault="00C16279" w:rsidP="00C16279">
      <w:pPr>
        <w:pStyle w:val="SingleTxtG"/>
        <w:rPr>
          <w:rStyle w:val="Strong"/>
          <w:b w:val="0"/>
          <w:bCs w:val="0"/>
        </w:rPr>
      </w:pPr>
      <w:r w:rsidRPr="00E72306">
        <w:rPr>
          <w:rStyle w:val="Strong"/>
          <w:rFonts w:asciiTheme="majorBidi" w:hAnsiTheme="majorBidi" w:cstheme="majorBidi"/>
          <w:b w:val="0"/>
          <w:bCs w:val="0"/>
        </w:rPr>
        <w:t>6.</w:t>
      </w:r>
      <w:r w:rsidRPr="00E72306">
        <w:rPr>
          <w:rStyle w:val="Strong"/>
          <w:rFonts w:asciiTheme="majorBidi" w:hAnsiTheme="majorBidi" w:cstheme="majorBidi"/>
          <w:b w:val="0"/>
          <w:bCs w:val="0"/>
        </w:rPr>
        <w:tab/>
      </w:r>
      <w:r w:rsidRPr="00E72306">
        <w:rPr>
          <w:rStyle w:val="Strong"/>
          <w:b w:val="0"/>
          <w:bCs w:val="0"/>
          <w:shd w:val="clear" w:color="auto" w:fill="FFFFFF"/>
        </w:rPr>
        <w:t xml:space="preserve">African Charter on Human and Peoples’ Rights (since 1986); </w:t>
      </w:r>
    </w:p>
    <w:p w14:paraId="38F73DC0" w14:textId="77777777" w:rsidR="00C16279" w:rsidRPr="00E72306" w:rsidRDefault="00C16279" w:rsidP="00C16279">
      <w:pPr>
        <w:pStyle w:val="SingleTxtG"/>
      </w:pPr>
      <w:r w:rsidRPr="00E72306">
        <w:t>7.</w:t>
      </w:r>
      <w:r w:rsidRPr="00E72306">
        <w:tab/>
      </w:r>
      <w:r w:rsidRPr="00E72306">
        <w:rPr>
          <w:lang w:val="en-US"/>
        </w:rPr>
        <w:t>Convention on the Elimination of All Forms of Discrimination against Women (since 1989);</w:t>
      </w:r>
    </w:p>
    <w:p w14:paraId="0008AE4B" w14:textId="77777777" w:rsidR="00C16279" w:rsidRPr="00E72306" w:rsidRDefault="00C16279" w:rsidP="00C16279">
      <w:pPr>
        <w:pStyle w:val="SingleTxtG"/>
      </w:pPr>
      <w:r w:rsidRPr="00E72306">
        <w:t>8.</w:t>
      </w:r>
      <w:r w:rsidRPr="00E72306">
        <w:tab/>
      </w:r>
      <w:r w:rsidRPr="00E72306">
        <w:rPr>
          <w:lang w:val="en-US"/>
        </w:rPr>
        <w:t>Optional Protocol to the Convention on the Elimination of All Forms of Discrimination against Women (since 2004);</w:t>
      </w:r>
    </w:p>
    <w:p w14:paraId="681327EB" w14:textId="77777777" w:rsidR="00C16279" w:rsidRPr="00E72306" w:rsidRDefault="00C16279" w:rsidP="00C16279">
      <w:pPr>
        <w:pStyle w:val="SingleTxtG"/>
      </w:pPr>
      <w:r w:rsidRPr="00E72306">
        <w:t>9.</w:t>
      </w:r>
      <w:r w:rsidRPr="00E72306">
        <w:tab/>
      </w:r>
      <w:r w:rsidRPr="00E72306">
        <w:rPr>
          <w:lang w:val="en-US"/>
        </w:rPr>
        <w:t>Convention against Torture and Other Cruel Inhuman or Degrading Treatment or Punishment (since 1989);</w:t>
      </w:r>
    </w:p>
    <w:p w14:paraId="41EF56D0" w14:textId="77777777" w:rsidR="00C16279" w:rsidRPr="00FD1715" w:rsidRDefault="00C16279" w:rsidP="00C16279">
      <w:pPr>
        <w:pStyle w:val="SingleTxtG"/>
      </w:pPr>
      <w:r w:rsidRPr="00E72306">
        <w:t>10.</w:t>
      </w:r>
      <w:r w:rsidRPr="00E72306">
        <w:tab/>
      </w:r>
      <w:r w:rsidRPr="00E72306">
        <w:rPr>
          <w:lang w:val="en-US"/>
        </w:rPr>
        <w:t>Convention on the Rights of the</w:t>
      </w:r>
      <w:r w:rsidRPr="00FD1715">
        <w:rPr>
          <w:lang w:val="en-US"/>
        </w:rPr>
        <w:t xml:space="preserve"> Child (since 1993);</w:t>
      </w:r>
    </w:p>
    <w:p w14:paraId="15E23505" w14:textId="77777777" w:rsidR="00C16279" w:rsidRPr="00FD1715" w:rsidRDefault="00C16279" w:rsidP="00C16279">
      <w:pPr>
        <w:pStyle w:val="SingleTxtG"/>
      </w:pPr>
      <w:r w:rsidRPr="00FD1715">
        <w:t>11.</w:t>
      </w:r>
      <w:r w:rsidRPr="00FD1715">
        <w:tab/>
      </w:r>
      <w:r w:rsidRPr="00FD1715">
        <w:rPr>
          <w:lang w:val="en-US"/>
        </w:rPr>
        <w:t>African Charter on the Rights and Welfare of the Child</w:t>
      </w:r>
      <w:r w:rsidRPr="00FD1715">
        <w:t xml:space="preserve"> (since 2000);</w:t>
      </w:r>
    </w:p>
    <w:p w14:paraId="2218B0EC" w14:textId="77777777" w:rsidR="00C16279" w:rsidRPr="00FD1715" w:rsidRDefault="00C16279" w:rsidP="00C16279">
      <w:pPr>
        <w:pStyle w:val="SingleTxtG"/>
      </w:pPr>
      <w:r w:rsidRPr="00FD1715">
        <w:t>12.</w:t>
      </w:r>
      <w:r w:rsidRPr="00FD1715">
        <w:tab/>
      </w:r>
      <w:r w:rsidRPr="00FD1715">
        <w:rPr>
          <w:lang w:val="en-US"/>
        </w:rPr>
        <w:t>Optional Protocol to the Convention on the Rights of the Child on the Involvement of Children in Armed Conflict (since 2004);</w:t>
      </w:r>
    </w:p>
    <w:p w14:paraId="284818BD" w14:textId="77777777" w:rsidR="00C16279" w:rsidRPr="00FD1715" w:rsidRDefault="00C16279" w:rsidP="00C16279">
      <w:pPr>
        <w:pStyle w:val="SingleTxtG"/>
      </w:pPr>
      <w:r w:rsidRPr="00FD1715">
        <w:t>13.</w:t>
      </w:r>
      <w:r w:rsidRPr="00FD1715">
        <w:tab/>
        <w:t>Optional Protocol to the Convention on the Rights of the Child</w:t>
      </w:r>
      <w:r w:rsidRPr="00FD1715">
        <w:rPr>
          <w:lang w:val="en-US"/>
        </w:rPr>
        <w:t xml:space="preserve"> on the Sale of Children, Child Prostitution and Child Pornography (since 2004); </w:t>
      </w:r>
    </w:p>
    <w:p w14:paraId="70E9DDAE" w14:textId="77777777" w:rsidR="00C16279" w:rsidRPr="00FD1715" w:rsidRDefault="00C16279" w:rsidP="00C16279">
      <w:pPr>
        <w:pStyle w:val="SingleTxtG"/>
      </w:pPr>
      <w:r w:rsidRPr="00FD1715">
        <w:t>14.</w:t>
      </w:r>
      <w:r w:rsidRPr="00FD1715">
        <w:tab/>
      </w:r>
      <w:r w:rsidRPr="00FD1715">
        <w:rPr>
          <w:lang w:val="en-US"/>
        </w:rPr>
        <w:t xml:space="preserve">International Convention on the Protection of the Rights of All Migrant Workers and Their Families (since 2004); </w:t>
      </w:r>
    </w:p>
    <w:p w14:paraId="56EA3FF0" w14:textId="77777777" w:rsidR="00C16279" w:rsidRPr="00FD1715" w:rsidRDefault="00C16279" w:rsidP="00C16279">
      <w:pPr>
        <w:pStyle w:val="SingleTxtG"/>
      </w:pPr>
      <w:r w:rsidRPr="00FD1715">
        <w:t>15.</w:t>
      </w:r>
      <w:r w:rsidRPr="00FD1715">
        <w:tab/>
      </w:r>
      <w:r w:rsidRPr="00FD1715">
        <w:rPr>
          <w:lang w:val="en-US"/>
        </w:rPr>
        <w:t>Convention on the Rights of Persons with Disabilities (since 2018).</w:t>
      </w:r>
    </w:p>
    <w:p w14:paraId="73A3D165" w14:textId="77777777" w:rsidR="00C16279" w:rsidRPr="00FD1715" w:rsidRDefault="00C16279" w:rsidP="00C16279">
      <w:pPr>
        <w:pStyle w:val="ParNoG"/>
        <w:numPr>
          <w:ilvl w:val="0"/>
          <w:numId w:val="0"/>
        </w:numPr>
        <w:ind w:left="720" w:hanging="360"/>
      </w:pPr>
      <w:r w:rsidRPr="00FD1715">
        <w:br w:type="page"/>
      </w:r>
    </w:p>
    <w:p w14:paraId="4D5136A9" w14:textId="5FDAD45A" w:rsidR="00C16279" w:rsidRPr="00FD1715" w:rsidRDefault="00C16279" w:rsidP="00C16279">
      <w:pPr>
        <w:pStyle w:val="HChG"/>
      </w:pPr>
      <w:r w:rsidRPr="00F16A93">
        <w:t>Annex</w:t>
      </w:r>
      <w:r w:rsidRPr="00FD1715">
        <w:t xml:space="preserve"> </w:t>
      </w:r>
      <w:r w:rsidR="007C4440">
        <w:t>IV</w:t>
      </w:r>
    </w:p>
    <w:p w14:paraId="3FAAC70A" w14:textId="77777777" w:rsidR="00C16279" w:rsidRPr="00FD1715" w:rsidRDefault="00C16279" w:rsidP="00C16279">
      <w:pPr>
        <w:pStyle w:val="H1G"/>
      </w:pPr>
      <w:r>
        <w:tab/>
      </w:r>
      <w:r>
        <w:tab/>
      </w:r>
      <w:r w:rsidRPr="00FD1715">
        <w:t xml:space="preserve">List of “soft law” instruments of international human rights law which guided the </w:t>
      </w:r>
      <w:r w:rsidRPr="00F16A93">
        <w:t>Mission</w:t>
      </w:r>
    </w:p>
    <w:p w14:paraId="15A295B7" w14:textId="77777777" w:rsidR="00C16279" w:rsidRPr="00FD1715" w:rsidRDefault="00C16279" w:rsidP="00C16279">
      <w:pPr>
        <w:pStyle w:val="SingleTxtG"/>
        <w:rPr>
          <w:lang w:val="en-US"/>
        </w:rPr>
      </w:pPr>
      <w:r w:rsidRPr="00FD1715">
        <w:rPr>
          <w:lang w:val="en-US"/>
        </w:rPr>
        <w:t>1.</w:t>
      </w:r>
      <w:r w:rsidRPr="00FD1715">
        <w:rPr>
          <w:lang w:val="en-US"/>
        </w:rPr>
        <w:tab/>
        <w:t>Declaration on the Protection of Women and Children in Emergency and Armed Conflict (1974);</w:t>
      </w:r>
    </w:p>
    <w:p w14:paraId="1956411C" w14:textId="77777777" w:rsidR="00C16279" w:rsidRPr="00FD1715" w:rsidRDefault="00C16279" w:rsidP="00C16279">
      <w:pPr>
        <w:pStyle w:val="SingleTxtG"/>
        <w:rPr>
          <w:lang w:val="en-US"/>
        </w:rPr>
      </w:pPr>
      <w:r w:rsidRPr="00FD1715">
        <w:rPr>
          <w:lang w:val="en-US"/>
        </w:rPr>
        <w:t>2.</w:t>
      </w:r>
      <w:r w:rsidRPr="00FD1715">
        <w:rPr>
          <w:lang w:val="en-US"/>
        </w:rPr>
        <w:tab/>
      </w:r>
      <w:r w:rsidRPr="00FD1715">
        <w:rPr>
          <w:shd w:val="clear" w:color="auto" w:fill="FFFFFF"/>
        </w:rPr>
        <w:t>Cairo Declaration on Human Rights in Islam (1990);</w:t>
      </w:r>
    </w:p>
    <w:p w14:paraId="1D0C886B" w14:textId="77777777" w:rsidR="00C16279" w:rsidRPr="00FD1715" w:rsidRDefault="00C16279" w:rsidP="00C16279">
      <w:pPr>
        <w:pStyle w:val="SingleTxtG"/>
        <w:rPr>
          <w:lang w:val="en-US"/>
        </w:rPr>
      </w:pPr>
      <w:r w:rsidRPr="00FD1715">
        <w:rPr>
          <w:lang w:val="en-US"/>
        </w:rPr>
        <w:t>3.</w:t>
      </w:r>
      <w:r w:rsidRPr="00FD1715">
        <w:rPr>
          <w:lang w:val="en-US"/>
        </w:rPr>
        <w:tab/>
        <w:t xml:space="preserve">Basic Principles on the Use of Force and Firearms by Law Enforcement Officials (1990); </w:t>
      </w:r>
    </w:p>
    <w:p w14:paraId="04DA4206" w14:textId="77777777" w:rsidR="00C16279" w:rsidRPr="00FD1715" w:rsidRDefault="00C16279" w:rsidP="00C16279">
      <w:pPr>
        <w:pStyle w:val="SingleTxtG"/>
        <w:rPr>
          <w:lang w:val="en-US"/>
        </w:rPr>
      </w:pPr>
      <w:r w:rsidRPr="00FD1715">
        <w:rPr>
          <w:lang w:val="en-US"/>
        </w:rPr>
        <w:t>4.</w:t>
      </w:r>
      <w:r w:rsidRPr="00FD1715">
        <w:rPr>
          <w:lang w:val="en-US"/>
        </w:rPr>
        <w:tab/>
        <w:t xml:space="preserve">Declaration on the Protection of all Persons from Enforced Disappearance (1992); </w:t>
      </w:r>
    </w:p>
    <w:p w14:paraId="442388CA" w14:textId="77777777" w:rsidR="00C16279" w:rsidRPr="00FD1715" w:rsidRDefault="00C16279" w:rsidP="00C16279">
      <w:pPr>
        <w:pStyle w:val="SingleTxtG"/>
        <w:rPr>
          <w:lang w:val="en-US"/>
        </w:rPr>
      </w:pPr>
      <w:r w:rsidRPr="00FD1715">
        <w:rPr>
          <w:lang w:val="en-US"/>
        </w:rPr>
        <w:t>5.</w:t>
      </w:r>
      <w:r w:rsidRPr="00FD1715">
        <w:rPr>
          <w:lang w:val="en-US"/>
        </w:rPr>
        <w:tab/>
        <w:t xml:space="preserve">Guiding Principles on Internal Displacement (1998); </w:t>
      </w:r>
    </w:p>
    <w:p w14:paraId="22439875" w14:textId="77777777" w:rsidR="00C16279" w:rsidRPr="00FD1715" w:rsidRDefault="00C16279" w:rsidP="00C16279">
      <w:pPr>
        <w:pStyle w:val="SingleTxtG"/>
        <w:rPr>
          <w:lang w:val="en-US"/>
        </w:rPr>
      </w:pPr>
      <w:r w:rsidRPr="00FD1715">
        <w:rPr>
          <w:lang w:val="en-US"/>
        </w:rPr>
        <w:t>6.</w:t>
      </w:r>
      <w:r w:rsidRPr="00FD1715">
        <w:rPr>
          <w:lang w:val="en-US"/>
        </w:rPr>
        <w:tab/>
      </w:r>
      <w:r w:rsidRPr="00FD1715">
        <w:t>Declaration on the Right and Responsibility of Individuals, Groups and Organs of Society to Promote and Protect Universally Recognized Human Rights and Fundamental Freedoms (Declaration on Human Rights Defenders) (1999);</w:t>
      </w:r>
    </w:p>
    <w:p w14:paraId="163C89A3" w14:textId="77777777" w:rsidR="00C16279" w:rsidRPr="00FD1715" w:rsidRDefault="00C16279" w:rsidP="00C16279">
      <w:pPr>
        <w:pStyle w:val="SingleTxtG"/>
        <w:rPr>
          <w:lang w:val="en-US"/>
        </w:rPr>
      </w:pPr>
      <w:r w:rsidRPr="00FD1715">
        <w:rPr>
          <w:lang w:val="en-US"/>
        </w:rPr>
        <w:t>7.</w:t>
      </w:r>
      <w:r w:rsidRPr="00FD1715">
        <w:rPr>
          <w:lang w:val="en-US"/>
        </w:rPr>
        <w:tab/>
        <w:t>Protocol to Prevent, Suppress and Punish Trafficking in Persons Especially Women and Children, supplementing the United Nations Convention against Transnational Organized Crime (2000);</w:t>
      </w:r>
    </w:p>
    <w:p w14:paraId="2B78F07B" w14:textId="77777777" w:rsidR="00C16279" w:rsidRPr="00FD1715" w:rsidRDefault="00C16279" w:rsidP="00C16279">
      <w:pPr>
        <w:pStyle w:val="SingleTxtG"/>
        <w:rPr>
          <w:lang w:val="en-US"/>
        </w:rPr>
      </w:pPr>
      <w:r w:rsidRPr="00FD1715">
        <w:rPr>
          <w:lang w:val="en-US"/>
        </w:rPr>
        <w:t>8.</w:t>
      </w:r>
      <w:r w:rsidRPr="00FD1715">
        <w:rPr>
          <w:lang w:val="en-US"/>
        </w:rPr>
        <w:tab/>
        <w:t>Protocol against the Smuggling of Migrants by Land, Sea and Air, supplementing the United Nations Convention against Transnational Organized Crime (2000);</w:t>
      </w:r>
    </w:p>
    <w:p w14:paraId="59AE7659" w14:textId="77777777" w:rsidR="00C16279" w:rsidRPr="00FD1715" w:rsidRDefault="00C16279" w:rsidP="00C16279">
      <w:pPr>
        <w:pStyle w:val="SingleTxtG"/>
        <w:rPr>
          <w:lang w:val="en-US"/>
        </w:rPr>
      </w:pPr>
      <w:r w:rsidRPr="00FD1715">
        <w:rPr>
          <w:lang w:val="en-US"/>
        </w:rPr>
        <w:t>9.</w:t>
      </w:r>
      <w:r w:rsidRPr="00FD1715">
        <w:rPr>
          <w:lang w:val="en-US"/>
        </w:rPr>
        <w:tab/>
        <w:t xml:space="preserve">Updated Set of Principles for the Protection and Promotion of Human Rights through Action to Combat Impunity (2005); </w:t>
      </w:r>
    </w:p>
    <w:p w14:paraId="14FF221B" w14:textId="77777777" w:rsidR="00C16279" w:rsidRPr="00FD1715" w:rsidRDefault="00C16279" w:rsidP="00C16279">
      <w:pPr>
        <w:pStyle w:val="SingleTxtG"/>
        <w:rPr>
          <w:lang w:val="en-US"/>
        </w:rPr>
      </w:pPr>
      <w:r w:rsidRPr="00FD1715">
        <w:rPr>
          <w:lang w:val="en-US"/>
        </w:rPr>
        <w:t>10.</w:t>
      </w:r>
      <w:r w:rsidRPr="00FD1715">
        <w:rPr>
          <w:lang w:val="en-US"/>
        </w:rPr>
        <w:tab/>
        <w:t xml:space="preserve">Basic Principles and Guidelines on the Right to a Remedy and Reparation for Victims of Gross Violations of International Human Rights Law and Serious Violations of International Humanitarian Law (2005); </w:t>
      </w:r>
    </w:p>
    <w:p w14:paraId="1ACC1D42" w14:textId="77777777" w:rsidR="00C16279" w:rsidRPr="00FD1715" w:rsidRDefault="00C16279" w:rsidP="00C16279">
      <w:pPr>
        <w:pStyle w:val="SingleTxtG"/>
        <w:rPr>
          <w:lang w:val="en-US"/>
        </w:rPr>
      </w:pPr>
      <w:r w:rsidRPr="00FD1715">
        <w:rPr>
          <w:lang w:val="en-US"/>
        </w:rPr>
        <w:t>11.</w:t>
      </w:r>
      <w:r w:rsidRPr="00FD1715">
        <w:rPr>
          <w:lang w:val="en-US"/>
        </w:rPr>
        <w:tab/>
        <w:t>United Nations Rules for the Treatment of Women Prisoners and Non-Custodial Measures for Women Offenders (the Bangkok Rules) (2010);</w:t>
      </w:r>
    </w:p>
    <w:p w14:paraId="238B3057" w14:textId="77777777" w:rsidR="00C16279" w:rsidRPr="00FD1715" w:rsidRDefault="00C16279" w:rsidP="00C16279">
      <w:pPr>
        <w:pStyle w:val="SingleTxtG"/>
        <w:rPr>
          <w:lang w:val="en-US"/>
        </w:rPr>
      </w:pPr>
      <w:r w:rsidRPr="00FD1715">
        <w:rPr>
          <w:lang w:val="en-US"/>
        </w:rPr>
        <w:t>12.</w:t>
      </w:r>
      <w:r w:rsidRPr="00FD1715">
        <w:rPr>
          <w:lang w:val="en-US"/>
        </w:rPr>
        <w:tab/>
        <w:t>United Nations Standard Minimum Rules for the Treatment of Prisoners (the Nelson Mandela rules) (2015).</w:t>
      </w:r>
    </w:p>
    <w:p w14:paraId="2DCA3866" w14:textId="77777777" w:rsidR="00C16279" w:rsidRPr="00FD1715" w:rsidRDefault="00C16279" w:rsidP="00C16279">
      <w:pPr>
        <w:suppressAutoHyphens w:val="0"/>
        <w:spacing w:line="240" w:lineRule="auto"/>
        <w:rPr>
          <w:rFonts w:asciiTheme="majorBidi" w:hAnsiTheme="majorBidi" w:cstheme="majorBidi"/>
          <w:sz w:val="24"/>
          <w:szCs w:val="24"/>
          <w:lang w:val="en-US"/>
        </w:rPr>
      </w:pPr>
      <w:r w:rsidRPr="00FD1715">
        <w:rPr>
          <w:rFonts w:asciiTheme="majorBidi" w:hAnsiTheme="majorBidi" w:cstheme="majorBidi"/>
          <w:sz w:val="24"/>
          <w:szCs w:val="24"/>
          <w:lang w:val="en-US"/>
        </w:rPr>
        <w:br w:type="page"/>
      </w:r>
    </w:p>
    <w:p w14:paraId="41E25CC6" w14:textId="5A5EC08C" w:rsidR="00C16279" w:rsidRPr="00FD1715" w:rsidRDefault="00C16279" w:rsidP="00C16279">
      <w:pPr>
        <w:pStyle w:val="HChG"/>
        <w:rPr>
          <w:lang w:val="en-US"/>
        </w:rPr>
      </w:pPr>
      <w:r w:rsidRPr="00F16A93">
        <w:t>Annex</w:t>
      </w:r>
      <w:r w:rsidRPr="00FD1715">
        <w:rPr>
          <w:lang w:val="en-US"/>
        </w:rPr>
        <w:t xml:space="preserve"> </w:t>
      </w:r>
      <w:r w:rsidR="007C4440">
        <w:rPr>
          <w:lang w:val="en-US"/>
        </w:rPr>
        <w:t>V</w:t>
      </w:r>
    </w:p>
    <w:p w14:paraId="240DE8DB" w14:textId="77777777" w:rsidR="00C16279" w:rsidRPr="00FD1715" w:rsidRDefault="00C16279" w:rsidP="00C16279">
      <w:pPr>
        <w:pStyle w:val="H1G"/>
        <w:rPr>
          <w:lang w:val="en-US"/>
        </w:rPr>
      </w:pPr>
      <w:r>
        <w:rPr>
          <w:lang w:val="en-US"/>
        </w:rPr>
        <w:tab/>
      </w:r>
      <w:r>
        <w:rPr>
          <w:lang w:val="en-US"/>
        </w:rPr>
        <w:tab/>
      </w:r>
      <w:r w:rsidRPr="00FD1715">
        <w:rPr>
          <w:lang w:val="en-US"/>
        </w:rPr>
        <w:t xml:space="preserve">List of instruments of international </w:t>
      </w:r>
      <w:r w:rsidRPr="00F16A93">
        <w:t>humanitarian</w:t>
      </w:r>
      <w:r w:rsidRPr="00FD1715">
        <w:rPr>
          <w:lang w:val="en-US"/>
        </w:rPr>
        <w:t xml:space="preserve"> law which Libya is a party to</w:t>
      </w:r>
    </w:p>
    <w:p w14:paraId="44AAD3A1" w14:textId="77777777" w:rsidR="00C16279" w:rsidRPr="00F16A93" w:rsidRDefault="00C16279" w:rsidP="00C16279">
      <w:pPr>
        <w:pStyle w:val="SingleTxtG"/>
      </w:pPr>
      <w:r w:rsidRPr="00F16A93">
        <w:t>1.</w:t>
      </w:r>
      <w:r w:rsidRPr="00F16A93">
        <w:tab/>
        <w:t>Convention for the Protection of Cultural Property in the Event of Armed Conflict (since 1954);</w:t>
      </w:r>
    </w:p>
    <w:p w14:paraId="6885988F" w14:textId="77777777" w:rsidR="00C16279" w:rsidRPr="00F16A93" w:rsidRDefault="00C16279" w:rsidP="00C16279">
      <w:pPr>
        <w:pStyle w:val="SingleTxtG"/>
      </w:pPr>
      <w:r w:rsidRPr="00F16A93">
        <w:t>2.</w:t>
      </w:r>
      <w:r w:rsidRPr="00F16A93">
        <w:tab/>
        <w:t>Convention (I) for the Amelioration of the Condition of the Wounded and Sick in Armed Forces in the Field (since 1956);</w:t>
      </w:r>
    </w:p>
    <w:p w14:paraId="683A9451" w14:textId="77777777" w:rsidR="00C16279" w:rsidRPr="00F16A93" w:rsidRDefault="00C16279" w:rsidP="00C16279">
      <w:pPr>
        <w:pStyle w:val="SingleTxtG"/>
      </w:pPr>
      <w:r w:rsidRPr="00F16A93">
        <w:t>3.</w:t>
      </w:r>
      <w:r w:rsidRPr="00F16A93">
        <w:tab/>
        <w:t>Convention (II) for the Amelioration of the Condition of Wounded, Sick and Shipwrecked Members of Armed Forces at Sea (since 1956);</w:t>
      </w:r>
    </w:p>
    <w:p w14:paraId="2A58D69F" w14:textId="77777777" w:rsidR="00C16279" w:rsidRPr="00F16A93" w:rsidRDefault="00C16279" w:rsidP="00C16279">
      <w:pPr>
        <w:pStyle w:val="SingleTxtG"/>
      </w:pPr>
      <w:r w:rsidRPr="00F16A93">
        <w:t>4.</w:t>
      </w:r>
      <w:r w:rsidRPr="00F16A93">
        <w:tab/>
        <w:t>Convention (III) relative to the Treatment of Prisoners of War (since 1956);</w:t>
      </w:r>
    </w:p>
    <w:p w14:paraId="2D2E5A85" w14:textId="77777777" w:rsidR="00C16279" w:rsidRPr="00F16A93" w:rsidRDefault="00C16279" w:rsidP="00C16279">
      <w:pPr>
        <w:pStyle w:val="SingleTxtG"/>
      </w:pPr>
      <w:r w:rsidRPr="00F16A93">
        <w:t>5.</w:t>
      </w:r>
      <w:r w:rsidRPr="00F16A93">
        <w:tab/>
        <w:t>Convention (IV) relative to the Protection of Civilian Persons in Time of War (since 1956);</w:t>
      </w:r>
    </w:p>
    <w:p w14:paraId="6653621A" w14:textId="77777777" w:rsidR="00C16279" w:rsidRPr="00F16A93" w:rsidRDefault="00C16279" w:rsidP="00C16279">
      <w:pPr>
        <w:pStyle w:val="SingleTxtG"/>
      </w:pPr>
      <w:r w:rsidRPr="00F16A93">
        <w:t>6.</w:t>
      </w:r>
      <w:r w:rsidRPr="00F16A93">
        <w:tab/>
        <w:t>Protocol for the Protection of Cultural Property in the Event of Armed Conflict (since 1957);</w:t>
      </w:r>
    </w:p>
    <w:p w14:paraId="27E76BB8" w14:textId="77777777" w:rsidR="00C16279" w:rsidRPr="00F16A93" w:rsidRDefault="00C16279" w:rsidP="00C16279">
      <w:pPr>
        <w:pStyle w:val="SingleTxtG"/>
      </w:pPr>
      <w:r w:rsidRPr="00F16A93">
        <w:t>7.</w:t>
      </w:r>
      <w:r w:rsidRPr="00F16A93">
        <w:tab/>
        <w:t xml:space="preserve">Protocol for the Prohibition of the Use of Asphyxiating, Poisonous or Other Gases, and of Bacteriological Methods of Warfare (since 1971); </w:t>
      </w:r>
    </w:p>
    <w:p w14:paraId="741C3760" w14:textId="77777777" w:rsidR="00C16279" w:rsidRPr="00F16A93" w:rsidRDefault="00C16279" w:rsidP="00C16279">
      <w:pPr>
        <w:pStyle w:val="SingleTxtG"/>
      </w:pPr>
      <w:r w:rsidRPr="00F16A93">
        <w:t>8.</w:t>
      </w:r>
      <w:r w:rsidRPr="00F16A93">
        <w:tab/>
        <w:t>Protocol Additional to the Geneva Conventions of 12 August 1949, and relating to the Protection of Victims of International Armed Conflicts (Protocol I) (since 1978);</w:t>
      </w:r>
    </w:p>
    <w:p w14:paraId="79854D4A" w14:textId="77777777" w:rsidR="00C16279" w:rsidRPr="00F16A93" w:rsidRDefault="00C16279" w:rsidP="00C16279">
      <w:pPr>
        <w:pStyle w:val="SingleTxtG"/>
      </w:pPr>
      <w:r w:rsidRPr="00F16A93">
        <w:t>9.</w:t>
      </w:r>
      <w:r w:rsidRPr="00F16A93">
        <w:tab/>
        <w:t>Protocol Additional to the Geneva Conventions of 12 August 1949, and relating to the Protection of Victims of Non-International Armed Conflicts (Protocol II) (since 1978);</w:t>
      </w:r>
    </w:p>
    <w:p w14:paraId="09F313FC" w14:textId="77777777" w:rsidR="00C16279" w:rsidRPr="00F16A93" w:rsidRDefault="00C16279" w:rsidP="00C16279">
      <w:pPr>
        <w:pStyle w:val="SingleTxtG"/>
      </w:pPr>
      <w:r w:rsidRPr="00F16A93">
        <w:t>10.</w:t>
      </w:r>
      <w:r w:rsidRPr="00F16A93">
        <w:tab/>
        <w:t xml:space="preserve">Convention on the Prohibition of the Development, Production and Stockpiling of Bacteriological (Biological) and Toxin Weapons and on their Destruction (since 1982); </w:t>
      </w:r>
    </w:p>
    <w:p w14:paraId="4D526703" w14:textId="77777777" w:rsidR="00C16279" w:rsidRPr="00F16A93" w:rsidRDefault="00C16279" w:rsidP="00C16279">
      <w:pPr>
        <w:pStyle w:val="SingleTxtG"/>
      </w:pPr>
      <w:r w:rsidRPr="00F16A93">
        <w:t>11.</w:t>
      </w:r>
      <w:r w:rsidRPr="00F16A93">
        <w:tab/>
        <w:t xml:space="preserve">Convention on the Prohibition of the Development, Production, Stockpiling and Use of Chemical Weapons and on their Destruction (since 2004); </w:t>
      </w:r>
    </w:p>
    <w:p w14:paraId="6D46CE54" w14:textId="77777777" w:rsidR="00C16279" w:rsidRPr="00F16A93" w:rsidRDefault="00C16279" w:rsidP="00C16279">
      <w:pPr>
        <w:pStyle w:val="SingleTxtG"/>
      </w:pPr>
      <w:r w:rsidRPr="00F16A93">
        <w:t>12.</w:t>
      </w:r>
      <w:r w:rsidRPr="00F16A93">
        <w:tab/>
        <w:t>Second Protocol to the Hague Convention of 1954 for the Protection of Cultural Property in the Event of Armed Conflict (since 2011).</w:t>
      </w:r>
    </w:p>
    <w:p w14:paraId="2CF02AAB" w14:textId="7A77B8E0" w:rsidR="00C16279" w:rsidRPr="007C4440" w:rsidRDefault="007C4440" w:rsidP="007C4440">
      <w:pPr>
        <w:spacing w:before="240"/>
        <w:ind w:left="1134" w:right="1134"/>
        <w:jc w:val="center"/>
        <w:rPr>
          <w:rFonts w:asciiTheme="majorBidi" w:hAnsiTheme="majorBidi" w:cstheme="majorBidi"/>
          <w:sz w:val="24"/>
          <w:szCs w:val="24"/>
          <w:u w:val="single"/>
          <w:lang w:val="en-US"/>
        </w:rPr>
      </w:pPr>
      <w:r>
        <w:rPr>
          <w:rFonts w:asciiTheme="majorBidi" w:hAnsiTheme="majorBidi" w:cstheme="majorBidi"/>
          <w:sz w:val="24"/>
          <w:szCs w:val="24"/>
          <w:u w:val="single"/>
          <w:lang w:val="en-US"/>
        </w:rPr>
        <w:tab/>
      </w:r>
      <w:r>
        <w:rPr>
          <w:rFonts w:asciiTheme="majorBidi" w:hAnsiTheme="majorBidi" w:cstheme="majorBidi"/>
          <w:sz w:val="24"/>
          <w:szCs w:val="24"/>
          <w:u w:val="single"/>
          <w:lang w:val="en-US"/>
        </w:rPr>
        <w:tab/>
      </w:r>
      <w:r>
        <w:rPr>
          <w:rFonts w:asciiTheme="majorBidi" w:hAnsiTheme="majorBidi" w:cstheme="majorBidi"/>
          <w:sz w:val="24"/>
          <w:szCs w:val="24"/>
          <w:u w:val="single"/>
          <w:lang w:val="en-US"/>
        </w:rPr>
        <w:tab/>
      </w:r>
      <w:r>
        <w:rPr>
          <w:rFonts w:asciiTheme="majorBidi" w:hAnsiTheme="majorBidi" w:cstheme="majorBidi"/>
          <w:sz w:val="24"/>
          <w:szCs w:val="24"/>
          <w:u w:val="single"/>
          <w:lang w:val="en-US"/>
        </w:rPr>
        <w:tab/>
      </w:r>
    </w:p>
    <w:sectPr w:rsidR="00C16279" w:rsidRPr="007C4440" w:rsidSect="00C861F4">
      <w:endnotePr>
        <w:numFmt w:val="decimal"/>
      </w:endnotePr>
      <w:pgSz w:w="11907" w:h="16840" w:code="9"/>
      <w:pgMar w:top="1276" w:right="1134" w:bottom="1134" w:left="1134" w:header="851"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13EB1A" w14:textId="77777777" w:rsidR="006A5BD7" w:rsidRDefault="006A5BD7"/>
  </w:endnote>
  <w:endnote w:type="continuationSeparator" w:id="0">
    <w:p w14:paraId="44C46094" w14:textId="77777777" w:rsidR="006A5BD7" w:rsidRDefault="006A5BD7"/>
  </w:endnote>
  <w:endnote w:type="continuationNotice" w:id="1">
    <w:p w14:paraId="41F4429F" w14:textId="77777777" w:rsidR="006A5BD7" w:rsidRDefault="006A5B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4910F5" w14:textId="3A49209F" w:rsidR="00F71583" w:rsidRPr="00D56C06" w:rsidRDefault="00F71583" w:rsidP="00D56C06">
    <w:pPr>
      <w:pStyle w:val="Footer"/>
      <w:tabs>
        <w:tab w:val="right" w:pos="9638"/>
      </w:tabs>
      <w:rPr>
        <w:sz w:val="18"/>
      </w:rPr>
    </w:pPr>
    <w:r w:rsidRPr="00D56C06">
      <w:rPr>
        <w:b/>
        <w:sz w:val="18"/>
      </w:rPr>
      <w:fldChar w:fldCharType="begin"/>
    </w:r>
    <w:r w:rsidRPr="00D56C06">
      <w:rPr>
        <w:b/>
        <w:sz w:val="18"/>
      </w:rPr>
      <w:instrText xml:space="preserve"> PAGE  \* MERGEFORMAT </w:instrText>
    </w:r>
    <w:r w:rsidRPr="00D56C06">
      <w:rPr>
        <w:b/>
        <w:sz w:val="18"/>
      </w:rPr>
      <w:fldChar w:fldCharType="separate"/>
    </w:r>
    <w:r w:rsidR="00181AC5">
      <w:rPr>
        <w:b/>
        <w:noProof/>
        <w:sz w:val="18"/>
      </w:rPr>
      <w:t>12</w:t>
    </w:r>
    <w:r w:rsidRPr="00D56C06">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5FBD42" w14:textId="57CF6C4D" w:rsidR="00F71583" w:rsidRPr="00D56C06" w:rsidRDefault="00F71583" w:rsidP="00C861F4">
    <w:pPr>
      <w:pStyle w:val="Footer"/>
      <w:tabs>
        <w:tab w:val="right" w:pos="9638"/>
      </w:tabs>
      <w:jc w:val="right"/>
      <w:rPr>
        <w:b/>
        <w:sz w:val="18"/>
      </w:rPr>
    </w:pPr>
    <w:r>
      <w:tab/>
    </w:r>
    <w:r w:rsidRPr="00D56C06">
      <w:rPr>
        <w:b/>
        <w:sz w:val="18"/>
      </w:rPr>
      <w:fldChar w:fldCharType="begin"/>
    </w:r>
    <w:r w:rsidRPr="00D56C06">
      <w:rPr>
        <w:b/>
        <w:sz w:val="18"/>
      </w:rPr>
      <w:instrText xml:space="preserve"> PAGE  \* MERGEFORMAT </w:instrText>
    </w:r>
    <w:r w:rsidRPr="00D56C06">
      <w:rPr>
        <w:b/>
        <w:sz w:val="18"/>
      </w:rPr>
      <w:fldChar w:fldCharType="separate"/>
    </w:r>
    <w:r w:rsidR="00181AC5">
      <w:rPr>
        <w:b/>
        <w:noProof/>
        <w:sz w:val="18"/>
      </w:rPr>
      <w:t>11</w:t>
    </w:r>
    <w:r w:rsidRPr="00D56C06">
      <w:rPr>
        <w:b/>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D0489D" w14:textId="77777777" w:rsidR="006A5BD7" w:rsidRPr="000B175B" w:rsidRDefault="006A5BD7" w:rsidP="000B175B">
      <w:pPr>
        <w:tabs>
          <w:tab w:val="right" w:pos="2155"/>
        </w:tabs>
        <w:spacing w:after="80"/>
        <w:ind w:left="680"/>
        <w:rPr>
          <w:u w:val="single"/>
        </w:rPr>
      </w:pPr>
      <w:r>
        <w:rPr>
          <w:u w:val="single"/>
        </w:rPr>
        <w:tab/>
      </w:r>
    </w:p>
  </w:footnote>
  <w:footnote w:type="continuationSeparator" w:id="0">
    <w:p w14:paraId="76D1E803" w14:textId="77777777" w:rsidR="006A5BD7" w:rsidRPr="00FC68B7" w:rsidRDefault="006A5BD7" w:rsidP="00FC68B7">
      <w:pPr>
        <w:tabs>
          <w:tab w:val="left" w:pos="2155"/>
        </w:tabs>
        <w:spacing w:after="80"/>
        <w:ind w:left="680"/>
        <w:rPr>
          <w:u w:val="single"/>
        </w:rPr>
      </w:pPr>
      <w:r>
        <w:rPr>
          <w:u w:val="single"/>
        </w:rPr>
        <w:tab/>
      </w:r>
    </w:p>
  </w:footnote>
  <w:footnote w:type="continuationNotice" w:id="1">
    <w:p w14:paraId="496EBAA1" w14:textId="77777777" w:rsidR="006A5BD7" w:rsidRDefault="006A5BD7"/>
  </w:footnote>
  <w:footnote w:id="2">
    <w:p w14:paraId="17CB869A" w14:textId="0B2B100C" w:rsidR="007C4440" w:rsidRPr="007C4440" w:rsidRDefault="007C4440">
      <w:pPr>
        <w:pStyle w:val="FootnoteText"/>
      </w:pPr>
      <w:r>
        <w:rPr>
          <w:rStyle w:val="FootnoteReference"/>
        </w:rPr>
        <w:tab/>
      </w:r>
      <w:r w:rsidRPr="007C4440">
        <w:rPr>
          <w:rStyle w:val="FootnoteReference"/>
          <w:sz w:val="20"/>
          <w:vertAlign w:val="baseline"/>
        </w:rPr>
        <w:t>*</w:t>
      </w:r>
      <w:r>
        <w:rPr>
          <w:rStyle w:val="FootnoteReference"/>
          <w:sz w:val="20"/>
          <w:vertAlign w:val="baseline"/>
        </w:rPr>
        <w:tab/>
      </w:r>
      <w:r w:rsidR="00A97646" w:rsidRPr="003316A5">
        <w:rPr>
          <w:szCs w:val="18"/>
        </w:rPr>
        <w:t xml:space="preserve">The present report was submitted </w:t>
      </w:r>
      <w:r w:rsidR="00A97646">
        <w:rPr>
          <w:szCs w:val="18"/>
        </w:rPr>
        <w:t>after the deadline</w:t>
      </w:r>
      <w:r w:rsidR="00A97646" w:rsidRPr="003316A5">
        <w:rPr>
          <w:szCs w:val="18"/>
        </w:rPr>
        <w:t xml:space="preserve"> </w:t>
      </w:r>
      <w:r w:rsidR="00A97646">
        <w:rPr>
          <w:szCs w:val="18"/>
        </w:rPr>
        <w:t>so as</w:t>
      </w:r>
      <w:r w:rsidR="00A97646" w:rsidRPr="003316A5">
        <w:rPr>
          <w:szCs w:val="18"/>
        </w:rPr>
        <w:t xml:space="preserve"> to reflect the most recent developments</w:t>
      </w:r>
      <w:r w:rsidR="00A97646">
        <w:rPr>
          <w:rStyle w:val="FootnoteReference"/>
          <w:szCs w:val="18"/>
        </w:rPr>
        <w:t>.</w:t>
      </w:r>
    </w:p>
  </w:footnote>
  <w:footnote w:id="3">
    <w:p w14:paraId="4FC152C6" w14:textId="4EAC7116" w:rsidR="007C4440" w:rsidRPr="007C4440" w:rsidRDefault="007C4440" w:rsidP="00A97646">
      <w:pPr>
        <w:pStyle w:val="FootnoteText"/>
      </w:pPr>
      <w:r>
        <w:rPr>
          <w:rStyle w:val="FootnoteReference"/>
        </w:rPr>
        <w:tab/>
      </w:r>
      <w:r w:rsidRPr="007C4440">
        <w:rPr>
          <w:rStyle w:val="FootnoteReference"/>
          <w:sz w:val="20"/>
          <w:vertAlign w:val="baseline"/>
        </w:rPr>
        <w:t>**</w:t>
      </w:r>
      <w:r>
        <w:rPr>
          <w:rStyle w:val="FootnoteReference"/>
          <w:sz w:val="20"/>
          <w:vertAlign w:val="baseline"/>
        </w:rPr>
        <w:tab/>
      </w:r>
      <w:r w:rsidR="00A97646" w:rsidRPr="003316A5">
        <w:rPr>
          <w:szCs w:val="18"/>
        </w:rPr>
        <w:t>The annex</w:t>
      </w:r>
      <w:r w:rsidR="00A97646">
        <w:rPr>
          <w:szCs w:val="18"/>
        </w:rPr>
        <w:t>es</w:t>
      </w:r>
      <w:r w:rsidR="00A97646" w:rsidRPr="003316A5">
        <w:rPr>
          <w:szCs w:val="18"/>
        </w:rPr>
        <w:t xml:space="preserve"> to the present report </w:t>
      </w:r>
      <w:r w:rsidR="00A97646">
        <w:rPr>
          <w:szCs w:val="18"/>
        </w:rPr>
        <w:t>are</w:t>
      </w:r>
      <w:r w:rsidR="00A97646" w:rsidRPr="003316A5">
        <w:rPr>
          <w:szCs w:val="18"/>
        </w:rPr>
        <w:t xml:space="preserve"> circulated as received, in the language</w:t>
      </w:r>
      <w:r w:rsidR="00A97646">
        <w:rPr>
          <w:szCs w:val="18"/>
        </w:rPr>
        <w:t>s</w:t>
      </w:r>
      <w:r w:rsidR="00A97646" w:rsidRPr="003316A5">
        <w:rPr>
          <w:szCs w:val="18"/>
        </w:rPr>
        <w:t xml:space="preserve"> of submission only.</w:t>
      </w:r>
    </w:p>
  </w:footnote>
  <w:footnote w:id="4">
    <w:p w14:paraId="2738BFC4" w14:textId="02E1C52D" w:rsidR="00F71583" w:rsidRPr="0005261E"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lang w:val="en-CA"/>
        </w:rPr>
        <w:t>A/HRC/RES/S-15/1, para.</w:t>
      </w:r>
      <w:r w:rsidRPr="00D8247B">
        <w:rPr>
          <w:szCs w:val="18"/>
          <w:lang w:val="en-CA"/>
        </w:rPr>
        <w:t>11</w:t>
      </w:r>
      <w:r>
        <w:rPr>
          <w:szCs w:val="18"/>
          <w:lang w:val="en-CA"/>
        </w:rPr>
        <w:t>; A/HRC/RES/17/17, para.</w:t>
      </w:r>
      <w:r w:rsidRPr="00D8247B">
        <w:rPr>
          <w:szCs w:val="18"/>
          <w:lang w:val="en-CA"/>
        </w:rPr>
        <w:t>14</w:t>
      </w:r>
      <w:r>
        <w:rPr>
          <w:szCs w:val="18"/>
          <w:lang w:val="en-CA"/>
        </w:rPr>
        <w:t>;</w:t>
      </w:r>
      <w:r w:rsidRPr="00D8247B">
        <w:rPr>
          <w:szCs w:val="18"/>
          <w:lang w:val="en-CA"/>
        </w:rPr>
        <w:t xml:space="preserve"> A/</w:t>
      </w:r>
      <w:r w:rsidRPr="002F3737">
        <w:rPr>
          <w:iCs/>
          <w:szCs w:val="18"/>
        </w:rPr>
        <w:t>HRC</w:t>
      </w:r>
      <w:r>
        <w:rPr>
          <w:szCs w:val="18"/>
          <w:lang w:val="en-CA"/>
        </w:rPr>
        <w:t>/RES/28/30, para.</w:t>
      </w:r>
      <w:r w:rsidRPr="00D8247B">
        <w:rPr>
          <w:szCs w:val="18"/>
          <w:lang w:val="en-CA"/>
        </w:rPr>
        <w:t>18</w:t>
      </w:r>
      <w:r>
        <w:rPr>
          <w:szCs w:val="18"/>
          <w:lang w:val="en-CA"/>
        </w:rPr>
        <w:t>.</w:t>
      </w:r>
      <w:r w:rsidRPr="00D8247B">
        <w:rPr>
          <w:szCs w:val="18"/>
          <w:lang w:val="en-CA"/>
        </w:rPr>
        <w:t xml:space="preserve"> </w:t>
      </w:r>
    </w:p>
  </w:footnote>
  <w:footnote w:id="5">
    <w:p w14:paraId="21F5FEBC" w14:textId="77A873F0" w:rsidR="00F71583" w:rsidRPr="00C16279" w:rsidRDefault="00F71583" w:rsidP="00A732FA">
      <w:pPr>
        <w:pStyle w:val="FootnoteText"/>
        <w:kinsoku w:val="0"/>
        <w:overflowPunct w:val="0"/>
        <w:autoSpaceDE w:val="0"/>
        <w:autoSpaceDN w:val="0"/>
        <w:adjustRightInd w:val="0"/>
        <w:snapToGrid w:val="0"/>
      </w:pPr>
      <w:r>
        <w:tab/>
      </w:r>
      <w:r w:rsidRPr="000D2751">
        <w:rPr>
          <w:rStyle w:val="FootnoteReference"/>
        </w:rPr>
        <w:footnoteRef/>
      </w:r>
      <w:r>
        <w:tab/>
      </w:r>
      <w:r w:rsidRPr="000D2751">
        <w:t>The applicable legal framework is detailed in Annex 2.</w:t>
      </w:r>
    </w:p>
  </w:footnote>
  <w:footnote w:id="6">
    <w:p w14:paraId="7402E6F6" w14:textId="1E28194D" w:rsidR="00F71583" w:rsidRPr="00D76C56" w:rsidRDefault="00F71583" w:rsidP="00A732FA">
      <w:pPr>
        <w:pStyle w:val="FootnoteText"/>
        <w:kinsoku w:val="0"/>
        <w:overflowPunct w:val="0"/>
        <w:autoSpaceDE w:val="0"/>
        <w:autoSpaceDN w:val="0"/>
        <w:adjustRightInd w:val="0"/>
        <w:snapToGrid w:val="0"/>
      </w:pPr>
      <w:r>
        <w:tab/>
      </w:r>
      <w:r>
        <w:rPr>
          <w:rStyle w:val="FootnoteReference"/>
        </w:rPr>
        <w:footnoteRef/>
      </w:r>
      <w:r>
        <w:tab/>
      </w:r>
      <w:hyperlink r:id="rId1" w:history="1">
        <w:r w:rsidRPr="00D8247B">
          <w:rPr>
            <w:rStyle w:val="Hyperlink"/>
            <w:szCs w:val="18"/>
          </w:rPr>
          <w:t>https://extranet.who.int/ssa/Index.aspx</w:t>
        </w:r>
      </w:hyperlink>
      <w:r w:rsidRPr="00D8247B">
        <w:rPr>
          <w:rStyle w:val="Hyperlink"/>
          <w:szCs w:val="18"/>
        </w:rPr>
        <w:t xml:space="preserve"> (last accessed on </w:t>
      </w:r>
      <w:r w:rsidR="00C86B3F">
        <w:rPr>
          <w:rStyle w:val="Hyperlink"/>
          <w:szCs w:val="18"/>
        </w:rPr>
        <w:t>1 October</w:t>
      </w:r>
      <w:r w:rsidRPr="00D8247B">
        <w:rPr>
          <w:rStyle w:val="Hyperlink"/>
          <w:szCs w:val="18"/>
        </w:rPr>
        <w:t xml:space="preserve"> 2021)</w:t>
      </w:r>
      <w:r>
        <w:rPr>
          <w:rStyle w:val="Hyperlink"/>
          <w:szCs w:val="18"/>
        </w:rPr>
        <w:t>.</w:t>
      </w:r>
    </w:p>
  </w:footnote>
  <w:footnote w:id="7">
    <w:p w14:paraId="6E2D1016" w14:textId="57E404BA" w:rsidR="00F71583" w:rsidRPr="00D76C56"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rPr>
        <w:t xml:space="preserve">Articles 11 and 12, </w:t>
      </w:r>
      <w:r w:rsidRPr="00D8247B">
        <w:rPr>
          <w:szCs w:val="18"/>
        </w:rPr>
        <w:t>Protocol Additional to the Geneva Conventions of 12 August 1949, and Relating to the Protection of Victims of Non-International Armed Conflicts (Protocol I</w:t>
      </w:r>
      <w:r>
        <w:rPr>
          <w:szCs w:val="18"/>
        </w:rPr>
        <w:t>I) (</w:t>
      </w:r>
      <w:r w:rsidRPr="00D8247B">
        <w:rPr>
          <w:szCs w:val="18"/>
        </w:rPr>
        <w:t>“Additional Protocol II”</w:t>
      </w:r>
      <w:r>
        <w:rPr>
          <w:szCs w:val="18"/>
        </w:rPr>
        <w:t xml:space="preserve">). </w:t>
      </w:r>
    </w:p>
  </w:footnote>
  <w:footnote w:id="8">
    <w:p w14:paraId="7FDF58D7" w14:textId="6AF2F6A4" w:rsidR="00F71583" w:rsidRPr="00D76C56" w:rsidRDefault="00F71583" w:rsidP="00A732FA">
      <w:pPr>
        <w:pStyle w:val="FootnoteText"/>
        <w:kinsoku w:val="0"/>
        <w:overflowPunct w:val="0"/>
        <w:autoSpaceDE w:val="0"/>
        <w:autoSpaceDN w:val="0"/>
        <w:adjustRightInd w:val="0"/>
        <w:snapToGrid w:val="0"/>
      </w:pPr>
      <w:r>
        <w:tab/>
      </w:r>
      <w:r>
        <w:rPr>
          <w:rStyle w:val="FootnoteReference"/>
        </w:rPr>
        <w:footnoteRef/>
      </w:r>
      <w:r>
        <w:tab/>
        <w:t>A</w:t>
      </w:r>
      <w:r w:rsidRPr="00D8247B">
        <w:rPr>
          <w:szCs w:val="18"/>
        </w:rPr>
        <w:t>rticle</w:t>
      </w:r>
      <w:r>
        <w:rPr>
          <w:szCs w:val="18"/>
        </w:rPr>
        <w:t>s</w:t>
      </w:r>
      <w:r w:rsidRPr="00D8247B">
        <w:rPr>
          <w:szCs w:val="18"/>
        </w:rPr>
        <w:t xml:space="preserve"> 8-2-e-ii</w:t>
      </w:r>
      <w:r>
        <w:rPr>
          <w:szCs w:val="18"/>
        </w:rPr>
        <w:t xml:space="preserve"> and iv, Rome Statute.</w:t>
      </w:r>
    </w:p>
  </w:footnote>
  <w:footnote w:id="9">
    <w:p w14:paraId="57EDFE8A" w14:textId="2F4BC1C1" w:rsidR="00F71583" w:rsidRPr="00D76C56"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D8247B">
        <w:rPr>
          <w:szCs w:val="18"/>
        </w:rPr>
        <w:t>A twenty-</w:t>
      </w:r>
      <w:r w:rsidRPr="002F3737">
        <w:rPr>
          <w:iCs/>
          <w:szCs w:val="18"/>
        </w:rPr>
        <w:t>sixth</w:t>
      </w:r>
      <w:r w:rsidRPr="00D8247B">
        <w:rPr>
          <w:szCs w:val="18"/>
        </w:rPr>
        <w:t xml:space="preserve"> student committed suicide after the incident</w:t>
      </w:r>
      <w:r>
        <w:rPr>
          <w:szCs w:val="18"/>
        </w:rPr>
        <w:t>.</w:t>
      </w:r>
    </w:p>
  </w:footnote>
  <w:footnote w:id="10">
    <w:p w14:paraId="7DB53F9F" w14:textId="510EDCDE" w:rsidR="00F71583" w:rsidRPr="00D76C56"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rPr>
        <w:t>C</w:t>
      </w:r>
      <w:r w:rsidRPr="00D8247B">
        <w:rPr>
          <w:szCs w:val="18"/>
        </w:rPr>
        <w:t>ommon article 3 to the Geneva Conventions</w:t>
      </w:r>
      <w:r>
        <w:rPr>
          <w:szCs w:val="18"/>
        </w:rPr>
        <w:t>; articles 13-2 and 3, Additional Protocol II.</w:t>
      </w:r>
    </w:p>
  </w:footnote>
  <w:footnote w:id="11">
    <w:p w14:paraId="4C9AC418" w14:textId="2E1F7D44" w:rsidR="00F71583" w:rsidRPr="00D76C56"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rPr>
        <w:t xml:space="preserve">Article 8-2-e-i, </w:t>
      </w:r>
      <w:r w:rsidRPr="00D8247B">
        <w:rPr>
          <w:szCs w:val="18"/>
        </w:rPr>
        <w:t>Rome Statute</w:t>
      </w:r>
      <w:r>
        <w:rPr>
          <w:szCs w:val="18"/>
        </w:rPr>
        <w:t>.</w:t>
      </w:r>
    </w:p>
  </w:footnote>
  <w:footnote w:id="12">
    <w:p w14:paraId="656DA9D1" w14:textId="0812C1E5" w:rsidR="00F71583" w:rsidRPr="00EA3BFD" w:rsidRDefault="00F71583" w:rsidP="00A732FA">
      <w:pPr>
        <w:pStyle w:val="FootnoteText"/>
        <w:kinsoku w:val="0"/>
        <w:overflowPunct w:val="0"/>
        <w:autoSpaceDE w:val="0"/>
        <w:autoSpaceDN w:val="0"/>
        <w:adjustRightInd w:val="0"/>
        <w:snapToGrid w:val="0"/>
      </w:pPr>
      <w:r>
        <w:tab/>
      </w:r>
      <w:r>
        <w:rPr>
          <w:rStyle w:val="FootnoteReference"/>
        </w:rPr>
        <w:footnoteRef/>
      </w:r>
      <w:r>
        <w:tab/>
      </w:r>
      <w:r>
        <w:rPr>
          <w:iCs/>
          <w:szCs w:val="18"/>
        </w:rPr>
        <w:t>A</w:t>
      </w:r>
      <w:r w:rsidRPr="002F3737">
        <w:rPr>
          <w:iCs/>
          <w:szCs w:val="18"/>
        </w:rPr>
        <w:t>rticle</w:t>
      </w:r>
      <w:r>
        <w:rPr>
          <w:szCs w:val="18"/>
        </w:rPr>
        <w:t xml:space="preserve"> 13-2, A</w:t>
      </w:r>
      <w:r w:rsidRPr="00D8247B">
        <w:rPr>
          <w:szCs w:val="18"/>
        </w:rPr>
        <w:t>dditional Protocol II</w:t>
      </w:r>
      <w:r>
        <w:rPr>
          <w:szCs w:val="18"/>
        </w:rPr>
        <w:t>.</w:t>
      </w:r>
    </w:p>
  </w:footnote>
  <w:footnote w:id="13">
    <w:p w14:paraId="79207677" w14:textId="6A0E9020" w:rsidR="00F71583" w:rsidRPr="00D76C56"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rPr>
        <w:t xml:space="preserve">Article 8-2-e-i, </w:t>
      </w:r>
      <w:r w:rsidRPr="00D8247B">
        <w:rPr>
          <w:szCs w:val="18"/>
        </w:rPr>
        <w:t>Rome Statute</w:t>
      </w:r>
      <w:r>
        <w:rPr>
          <w:szCs w:val="18"/>
        </w:rPr>
        <w:t>.</w:t>
      </w:r>
    </w:p>
  </w:footnote>
  <w:footnote w:id="14">
    <w:p w14:paraId="7044FBF9" w14:textId="285DB7AC" w:rsidR="00F71583" w:rsidRPr="00D76C56"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D8247B">
        <w:rPr>
          <w:szCs w:val="18"/>
        </w:rPr>
        <w:t>International Red Cross Committee, “Customary International Humanitarian Law—Volume I: Rules”, Cambridge, Cambridge University Press (2005) (“Customary IHL Rules”), at pp 62-65 (rule 20</w:t>
      </w:r>
      <w:r>
        <w:rPr>
          <w:szCs w:val="18"/>
        </w:rPr>
        <w:t>).</w:t>
      </w:r>
    </w:p>
  </w:footnote>
  <w:footnote w:id="15">
    <w:p w14:paraId="6CD1EF7F" w14:textId="2E5714DD" w:rsidR="00F71583" w:rsidRPr="00EA3BFD"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E36F98">
        <w:t>Annex 2, para.</w:t>
      </w:r>
      <w:r>
        <w:t>12</w:t>
      </w:r>
      <w:r w:rsidRPr="00E36F98">
        <w:t>.</w:t>
      </w:r>
    </w:p>
  </w:footnote>
  <w:footnote w:id="16">
    <w:p w14:paraId="1E841AE4" w14:textId="5CC09F76" w:rsidR="00F71583" w:rsidRPr="00D76C56" w:rsidRDefault="00F71583" w:rsidP="00A732FA">
      <w:pPr>
        <w:pStyle w:val="FootnoteText"/>
        <w:kinsoku w:val="0"/>
        <w:overflowPunct w:val="0"/>
        <w:autoSpaceDE w:val="0"/>
        <w:autoSpaceDN w:val="0"/>
        <w:adjustRightInd w:val="0"/>
        <w:snapToGrid w:val="0"/>
      </w:pPr>
      <w:r>
        <w:tab/>
      </w:r>
      <w:r>
        <w:rPr>
          <w:rStyle w:val="FootnoteReference"/>
        </w:rPr>
        <w:footnoteRef/>
      </w:r>
      <w:r>
        <w:tab/>
      </w:r>
      <w:hyperlink r:id="rId2" w:history="1">
        <w:r w:rsidRPr="00D8247B">
          <w:rPr>
            <w:rStyle w:val="Hyperlink"/>
            <w:szCs w:val="18"/>
          </w:rPr>
          <w:t>https://www.bbc.com/news/world-africa-58009514</w:t>
        </w:r>
      </w:hyperlink>
      <w:r w:rsidRPr="00D8247B">
        <w:rPr>
          <w:szCs w:val="18"/>
        </w:rPr>
        <w:t xml:space="preserve"> (last accessed on </w:t>
      </w:r>
      <w:r w:rsidR="00C86B3F">
        <w:rPr>
          <w:szCs w:val="18"/>
        </w:rPr>
        <w:t>1 October</w:t>
      </w:r>
      <w:r w:rsidRPr="00D8247B">
        <w:rPr>
          <w:szCs w:val="18"/>
        </w:rPr>
        <w:t xml:space="preserve"> 2021).</w:t>
      </w:r>
    </w:p>
  </w:footnote>
  <w:footnote w:id="17">
    <w:p w14:paraId="00789052" w14:textId="2704A744" w:rsidR="00F71583" w:rsidRPr="00D76C56" w:rsidRDefault="00F71583" w:rsidP="00A732FA">
      <w:pPr>
        <w:pStyle w:val="FootnoteText"/>
        <w:kinsoku w:val="0"/>
        <w:overflowPunct w:val="0"/>
        <w:autoSpaceDE w:val="0"/>
        <w:autoSpaceDN w:val="0"/>
        <w:adjustRightInd w:val="0"/>
        <w:snapToGrid w:val="0"/>
      </w:pPr>
      <w:r>
        <w:tab/>
      </w:r>
      <w:r>
        <w:rPr>
          <w:rStyle w:val="FootnoteReference"/>
        </w:rPr>
        <w:footnoteRef/>
      </w:r>
      <w:r>
        <w:tab/>
      </w:r>
      <w:r>
        <w:rPr>
          <w:iCs/>
          <w:szCs w:val="18"/>
        </w:rPr>
        <w:t>A</w:t>
      </w:r>
      <w:r w:rsidRPr="002F3737">
        <w:rPr>
          <w:iCs/>
          <w:szCs w:val="18"/>
        </w:rPr>
        <w:t>rticle</w:t>
      </w:r>
      <w:r>
        <w:rPr>
          <w:szCs w:val="18"/>
        </w:rPr>
        <w:t xml:space="preserve"> 8-2-c-i, </w:t>
      </w:r>
      <w:r w:rsidRPr="00D8247B">
        <w:rPr>
          <w:szCs w:val="18"/>
        </w:rPr>
        <w:t>Rome Statute</w:t>
      </w:r>
      <w:r>
        <w:rPr>
          <w:szCs w:val="18"/>
        </w:rPr>
        <w:t>.</w:t>
      </w:r>
    </w:p>
  </w:footnote>
  <w:footnote w:id="18">
    <w:p w14:paraId="21F84E80" w14:textId="14B19DAD" w:rsidR="00F71583" w:rsidRPr="00EA3BFD" w:rsidRDefault="00F71583" w:rsidP="00A732FA">
      <w:pPr>
        <w:pStyle w:val="FootnoteText"/>
        <w:kinsoku w:val="0"/>
        <w:overflowPunct w:val="0"/>
        <w:autoSpaceDE w:val="0"/>
        <w:autoSpaceDN w:val="0"/>
        <w:adjustRightInd w:val="0"/>
        <w:snapToGrid w:val="0"/>
        <w:rPr>
          <w:szCs w:val="18"/>
        </w:rPr>
      </w:pPr>
      <w:r>
        <w:tab/>
      </w:r>
      <w:r>
        <w:rPr>
          <w:rStyle w:val="FootnoteReference"/>
        </w:rPr>
        <w:footnoteRef/>
      </w:r>
      <w:r>
        <w:tab/>
      </w:r>
      <w:r>
        <w:rPr>
          <w:szCs w:val="18"/>
        </w:rPr>
        <w:t>The</w:t>
      </w:r>
      <w:r w:rsidRPr="00D8247B">
        <w:rPr>
          <w:szCs w:val="18"/>
        </w:rPr>
        <w:t xml:space="preserve"> principle of proportionality in attack is inherent to the principle of humanity, as enshrined in the pr</w:t>
      </w:r>
      <w:r>
        <w:rPr>
          <w:szCs w:val="18"/>
        </w:rPr>
        <w:t>eamble to Additional Protocol II. See also article 3-8-c,</w:t>
      </w:r>
      <w:r w:rsidRPr="00D8247B">
        <w:rPr>
          <w:szCs w:val="18"/>
        </w:rPr>
        <w:t xml:space="preserve"> Protocol on Prohibitions or Restrictions on the Use of Mines, Booby-Traps and Other Devices (Protocol II as amended on 3 May 1996) annexed to the Convention on Prohibitions or Restrictions on the Use of Certain Conventional Weapons which may be deemed to be Excessively Injurious or to have Indiscriminate Effects</w:t>
      </w:r>
      <w:r>
        <w:rPr>
          <w:szCs w:val="18"/>
        </w:rPr>
        <w:t xml:space="preserve">. </w:t>
      </w:r>
      <w:r w:rsidRPr="00D8247B">
        <w:rPr>
          <w:szCs w:val="18"/>
        </w:rPr>
        <w:t>The Russian Federation is party to both the Convention and its Additional Protocol.</w:t>
      </w:r>
    </w:p>
  </w:footnote>
  <w:footnote w:id="19">
    <w:p w14:paraId="4D47ECAC" w14:textId="78AB0BE1" w:rsidR="00F71583" w:rsidRPr="00EA3BFD"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rPr>
        <w:t>Customary IHL Rules, at pp.</w:t>
      </w:r>
      <w:r w:rsidRPr="00D8247B">
        <w:rPr>
          <w:szCs w:val="18"/>
        </w:rPr>
        <w:t>280-283 (rule 81</w:t>
      </w:r>
      <w:r>
        <w:rPr>
          <w:szCs w:val="18"/>
        </w:rPr>
        <w:t>) and 285-286 (rule 83).</w:t>
      </w:r>
    </w:p>
  </w:footnote>
  <w:footnote w:id="20">
    <w:p w14:paraId="7F348663" w14:textId="3E62EF8D" w:rsidR="00F71583" w:rsidRPr="007F7490"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rPr>
        <w:t xml:space="preserve">Article 6, </w:t>
      </w:r>
      <w:r w:rsidRPr="00D8247B">
        <w:rPr>
          <w:szCs w:val="18"/>
        </w:rPr>
        <w:t>International Covenant on Civil and Political Rights</w:t>
      </w:r>
      <w:r>
        <w:rPr>
          <w:szCs w:val="18"/>
        </w:rPr>
        <w:t xml:space="preserve"> (“ICCPR”), read in conjunction with article 4-2.</w:t>
      </w:r>
    </w:p>
  </w:footnote>
  <w:footnote w:id="21">
    <w:p w14:paraId="3824381B" w14:textId="72686832" w:rsidR="00F71583" w:rsidRPr="00DB06F9" w:rsidRDefault="00F71583" w:rsidP="00A732FA">
      <w:pPr>
        <w:pStyle w:val="FootnoteText"/>
        <w:kinsoku w:val="0"/>
        <w:overflowPunct w:val="0"/>
        <w:autoSpaceDE w:val="0"/>
        <w:autoSpaceDN w:val="0"/>
        <w:adjustRightInd w:val="0"/>
        <w:snapToGrid w:val="0"/>
      </w:pPr>
      <w:r>
        <w:tab/>
      </w:r>
      <w:r>
        <w:rPr>
          <w:rStyle w:val="FootnoteReference"/>
        </w:rPr>
        <w:footnoteRef/>
      </w:r>
      <w:r>
        <w:tab/>
        <w:t xml:space="preserve">Articles 13-1 and 2, Additional Protocol II. </w:t>
      </w:r>
      <w:r>
        <w:rPr>
          <w:szCs w:val="18"/>
        </w:rPr>
        <w:t>The</w:t>
      </w:r>
      <w:r w:rsidRPr="00D8247B">
        <w:rPr>
          <w:szCs w:val="18"/>
        </w:rPr>
        <w:t xml:space="preserve"> principle of proportionality can be derived from the principle of humanity enshrined in the preamble to Additional Protocol II</w:t>
      </w:r>
      <w:r>
        <w:rPr>
          <w:szCs w:val="18"/>
        </w:rPr>
        <w:t>.</w:t>
      </w:r>
    </w:p>
  </w:footnote>
  <w:footnote w:id="22">
    <w:p w14:paraId="0D04AD02" w14:textId="39E4299E" w:rsidR="00F71583" w:rsidRPr="00DB06F9"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rPr>
        <w:t>C</w:t>
      </w:r>
      <w:r w:rsidRPr="00D8247B">
        <w:rPr>
          <w:szCs w:val="18"/>
        </w:rPr>
        <w:t>ommon article 3 to the Geneva Conventions</w:t>
      </w:r>
      <w:r>
        <w:rPr>
          <w:szCs w:val="18"/>
        </w:rPr>
        <w:t>; article 8, Additional Protocol II.</w:t>
      </w:r>
    </w:p>
  </w:footnote>
  <w:footnote w:id="23">
    <w:p w14:paraId="3B4BC7FD" w14:textId="7FD4F195" w:rsidR="00F71583" w:rsidRPr="00DB06F9" w:rsidRDefault="00F71583" w:rsidP="00A732FA">
      <w:pPr>
        <w:pStyle w:val="FootnoteText"/>
        <w:kinsoku w:val="0"/>
        <w:overflowPunct w:val="0"/>
        <w:autoSpaceDE w:val="0"/>
        <w:autoSpaceDN w:val="0"/>
        <w:adjustRightInd w:val="0"/>
        <w:snapToGrid w:val="0"/>
      </w:pPr>
      <w:r>
        <w:tab/>
      </w:r>
      <w:r>
        <w:rPr>
          <w:rStyle w:val="FootnoteReference"/>
        </w:rPr>
        <w:footnoteRef/>
      </w:r>
      <w:r>
        <w:tab/>
      </w:r>
      <w:r>
        <w:rPr>
          <w:iCs/>
          <w:szCs w:val="18"/>
        </w:rPr>
        <w:t>A</w:t>
      </w:r>
      <w:r w:rsidRPr="002F3737">
        <w:rPr>
          <w:iCs/>
          <w:szCs w:val="18"/>
          <w:lang w:val="en-US"/>
        </w:rPr>
        <w:t>rticle</w:t>
      </w:r>
      <w:r>
        <w:rPr>
          <w:iCs/>
          <w:szCs w:val="18"/>
          <w:lang w:val="en-US"/>
        </w:rPr>
        <w:t>s</w:t>
      </w:r>
      <w:r w:rsidRPr="00D8247B">
        <w:rPr>
          <w:szCs w:val="18"/>
          <w:lang w:val="en-US"/>
        </w:rPr>
        <w:t xml:space="preserve"> 8-2-c-</w:t>
      </w:r>
      <w:r>
        <w:rPr>
          <w:szCs w:val="18"/>
          <w:lang w:val="en-US"/>
        </w:rPr>
        <w:t xml:space="preserve">i and ii, </w:t>
      </w:r>
      <w:r w:rsidRPr="00A732FA">
        <w:rPr>
          <w:szCs w:val="18"/>
        </w:rPr>
        <w:t>Rome</w:t>
      </w:r>
      <w:r>
        <w:rPr>
          <w:szCs w:val="18"/>
          <w:lang w:val="en-US"/>
        </w:rPr>
        <w:t xml:space="preserve"> Statute.</w:t>
      </w:r>
    </w:p>
  </w:footnote>
  <w:footnote w:id="24">
    <w:p w14:paraId="1B606262" w14:textId="15E1BCC6" w:rsidR="00F71583" w:rsidRPr="00DB06F9" w:rsidRDefault="00F71583" w:rsidP="00A732FA">
      <w:pPr>
        <w:pStyle w:val="FootnoteText"/>
        <w:kinsoku w:val="0"/>
        <w:overflowPunct w:val="0"/>
        <w:autoSpaceDE w:val="0"/>
        <w:autoSpaceDN w:val="0"/>
        <w:adjustRightInd w:val="0"/>
        <w:snapToGrid w:val="0"/>
      </w:pPr>
      <w:r>
        <w:tab/>
      </w:r>
      <w:r>
        <w:rPr>
          <w:rStyle w:val="FootnoteReference"/>
        </w:rPr>
        <w:footnoteRef/>
      </w:r>
      <w:r>
        <w:tab/>
        <w:t xml:space="preserve">Article 4, </w:t>
      </w:r>
      <w:r w:rsidRPr="00A732FA">
        <w:rPr>
          <w:szCs w:val="18"/>
        </w:rPr>
        <w:t>Additional</w:t>
      </w:r>
      <w:r>
        <w:t xml:space="preserve"> Protocol II; Customary IHL Rules, at pp. 311-314 (rule 89).</w:t>
      </w:r>
    </w:p>
  </w:footnote>
  <w:footnote w:id="25">
    <w:p w14:paraId="6B59DF70" w14:textId="46EFB277" w:rsidR="00F71583" w:rsidRPr="00DB06F9" w:rsidRDefault="00F71583" w:rsidP="00A732FA">
      <w:pPr>
        <w:pStyle w:val="FootnoteText"/>
        <w:kinsoku w:val="0"/>
        <w:overflowPunct w:val="0"/>
        <w:autoSpaceDE w:val="0"/>
        <w:autoSpaceDN w:val="0"/>
        <w:adjustRightInd w:val="0"/>
        <w:snapToGrid w:val="0"/>
      </w:pPr>
      <w:r>
        <w:tab/>
      </w:r>
      <w:r>
        <w:rPr>
          <w:rStyle w:val="FootnoteReference"/>
        </w:rPr>
        <w:footnoteRef/>
      </w:r>
      <w:r>
        <w:tab/>
      </w:r>
      <w:r>
        <w:rPr>
          <w:iCs/>
          <w:szCs w:val="18"/>
        </w:rPr>
        <w:t>A</w:t>
      </w:r>
      <w:r w:rsidRPr="002F3737">
        <w:rPr>
          <w:iCs/>
          <w:szCs w:val="18"/>
        </w:rPr>
        <w:t>rticle</w:t>
      </w:r>
      <w:r>
        <w:rPr>
          <w:szCs w:val="18"/>
          <w:shd w:val="clear" w:color="auto" w:fill="FFFFFF"/>
          <w:lang w:val="en-AU"/>
        </w:rPr>
        <w:t xml:space="preserve"> 8-2-e-x, Rome Statute.</w:t>
      </w:r>
    </w:p>
  </w:footnote>
  <w:footnote w:id="26">
    <w:p w14:paraId="130C5FF1" w14:textId="0E2452D3" w:rsidR="00F71583" w:rsidRPr="00D66625"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D66625">
        <w:t xml:space="preserve">See </w:t>
      </w:r>
      <w:r w:rsidRPr="00EE6816">
        <w:t>note 18 above</w:t>
      </w:r>
      <w:r w:rsidRPr="00D66625">
        <w:t>.</w:t>
      </w:r>
    </w:p>
  </w:footnote>
  <w:footnote w:id="27">
    <w:p w14:paraId="2EB76267" w14:textId="3A41853F" w:rsidR="00F71583" w:rsidRPr="00D66625"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8A0F3C">
        <w:t xml:space="preserve">Annex </w:t>
      </w:r>
      <w:r>
        <w:t>2, para.13</w:t>
      </w:r>
      <w:r w:rsidRPr="008A0F3C">
        <w:t>.</w:t>
      </w:r>
    </w:p>
  </w:footnote>
  <w:footnote w:id="28">
    <w:p w14:paraId="76DA399B" w14:textId="1E0620C6" w:rsidR="00F71583" w:rsidRPr="00194346"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rPr>
        <w:t xml:space="preserve">Article 7-1-a, </w:t>
      </w:r>
      <w:r w:rsidRPr="00D8247B">
        <w:rPr>
          <w:szCs w:val="18"/>
        </w:rPr>
        <w:t>Rome Statute</w:t>
      </w:r>
      <w:r>
        <w:rPr>
          <w:szCs w:val="18"/>
        </w:rPr>
        <w:t xml:space="preserve">; </w:t>
      </w:r>
      <w:r w:rsidRPr="00194346">
        <w:rPr>
          <w:szCs w:val="18"/>
        </w:rPr>
        <w:t>Annex 2, para.</w:t>
      </w:r>
      <w:r>
        <w:rPr>
          <w:szCs w:val="18"/>
        </w:rPr>
        <w:t>4</w:t>
      </w:r>
      <w:r w:rsidRPr="00194346">
        <w:rPr>
          <w:szCs w:val="18"/>
        </w:rPr>
        <w:t>.</w:t>
      </w:r>
    </w:p>
  </w:footnote>
  <w:footnote w:id="29">
    <w:p w14:paraId="284B2C8E" w14:textId="3EB3DA0F" w:rsidR="00F71583" w:rsidRPr="00194346" w:rsidRDefault="00F71583" w:rsidP="00A732FA">
      <w:pPr>
        <w:pStyle w:val="FootnoteText"/>
        <w:kinsoku w:val="0"/>
        <w:overflowPunct w:val="0"/>
        <w:autoSpaceDE w:val="0"/>
        <w:autoSpaceDN w:val="0"/>
        <w:adjustRightInd w:val="0"/>
        <w:snapToGrid w:val="0"/>
      </w:pPr>
      <w:r>
        <w:tab/>
      </w:r>
      <w:r w:rsidRPr="00194346">
        <w:rPr>
          <w:rStyle w:val="FootnoteReference"/>
        </w:rPr>
        <w:footnoteRef/>
      </w:r>
      <w:r>
        <w:tab/>
      </w:r>
      <w:r w:rsidRPr="00194346">
        <w:rPr>
          <w:szCs w:val="18"/>
        </w:rPr>
        <w:t>Article 7-1-f, Rome Statute; Annex 2, para.</w:t>
      </w:r>
      <w:r>
        <w:rPr>
          <w:szCs w:val="18"/>
        </w:rPr>
        <w:t>7</w:t>
      </w:r>
      <w:r w:rsidRPr="00194346">
        <w:rPr>
          <w:szCs w:val="18"/>
        </w:rPr>
        <w:t>.</w:t>
      </w:r>
    </w:p>
  </w:footnote>
  <w:footnote w:id="30">
    <w:p w14:paraId="3A0BDFA3" w14:textId="7DBFDD8D" w:rsidR="00F71583" w:rsidRPr="00194346" w:rsidRDefault="00F71583" w:rsidP="00A732FA">
      <w:pPr>
        <w:pStyle w:val="FootnoteText"/>
        <w:kinsoku w:val="0"/>
        <w:overflowPunct w:val="0"/>
        <w:autoSpaceDE w:val="0"/>
        <w:autoSpaceDN w:val="0"/>
        <w:adjustRightInd w:val="0"/>
        <w:snapToGrid w:val="0"/>
      </w:pPr>
      <w:r>
        <w:tab/>
      </w:r>
      <w:r w:rsidRPr="00194346">
        <w:rPr>
          <w:rStyle w:val="FootnoteReference"/>
        </w:rPr>
        <w:footnoteRef/>
      </w:r>
      <w:r>
        <w:tab/>
      </w:r>
      <w:r w:rsidRPr="00194346">
        <w:rPr>
          <w:iCs/>
          <w:szCs w:val="18"/>
        </w:rPr>
        <w:t xml:space="preserve">Article 7-1-e, Rome </w:t>
      </w:r>
      <w:r w:rsidRPr="00A732FA">
        <w:rPr>
          <w:szCs w:val="18"/>
        </w:rPr>
        <w:t>Statute</w:t>
      </w:r>
      <w:r w:rsidRPr="00194346">
        <w:rPr>
          <w:iCs/>
          <w:szCs w:val="18"/>
        </w:rPr>
        <w:t xml:space="preserve">; </w:t>
      </w:r>
      <w:r w:rsidRPr="00194346">
        <w:rPr>
          <w:szCs w:val="18"/>
        </w:rPr>
        <w:t>Annex 2, para.</w:t>
      </w:r>
      <w:r>
        <w:rPr>
          <w:szCs w:val="18"/>
        </w:rPr>
        <w:t>6</w:t>
      </w:r>
      <w:r w:rsidRPr="00194346">
        <w:rPr>
          <w:szCs w:val="18"/>
        </w:rPr>
        <w:t>.</w:t>
      </w:r>
    </w:p>
  </w:footnote>
  <w:footnote w:id="31">
    <w:p w14:paraId="4CA6FF7E" w14:textId="16975358" w:rsidR="00F71583" w:rsidRPr="00194346" w:rsidRDefault="00F71583" w:rsidP="00A732FA">
      <w:pPr>
        <w:pStyle w:val="FootnoteText"/>
        <w:kinsoku w:val="0"/>
        <w:overflowPunct w:val="0"/>
        <w:autoSpaceDE w:val="0"/>
        <w:autoSpaceDN w:val="0"/>
        <w:adjustRightInd w:val="0"/>
        <w:snapToGrid w:val="0"/>
      </w:pPr>
      <w:r>
        <w:tab/>
      </w:r>
      <w:r w:rsidRPr="00194346">
        <w:rPr>
          <w:rStyle w:val="FootnoteReference"/>
        </w:rPr>
        <w:footnoteRef/>
      </w:r>
      <w:r>
        <w:tab/>
      </w:r>
      <w:r w:rsidRPr="00194346">
        <w:t xml:space="preserve">Article </w:t>
      </w:r>
      <w:r w:rsidRPr="00194346">
        <w:rPr>
          <w:szCs w:val="18"/>
        </w:rPr>
        <w:t>7-1-g, Rome Statute; Annex 2, para.</w:t>
      </w:r>
      <w:r>
        <w:rPr>
          <w:szCs w:val="18"/>
        </w:rPr>
        <w:t>8</w:t>
      </w:r>
      <w:r w:rsidRPr="00194346">
        <w:rPr>
          <w:szCs w:val="18"/>
        </w:rPr>
        <w:t>.</w:t>
      </w:r>
    </w:p>
  </w:footnote>
  <w:footnote w:id="32">
    <w:p w14:paraId="6D60A7D4" w14:textId="5B3308BF" w:rsidR="00F71583" w:rsidRPr="00D116D7" w:rsidRDefault="00F71583" w:rsidP="00A732FA">
      <w:pPr>
        <w:pStyle w:val="FootnoteText"/>
        <w:kinsoku w:val="0"/>
        <w:overflowPunct w:val="0"/>
        <w:autoSpaceDE w:val="0"/>
        <w:autoSpaceDN w:val="0"/>
        <w:adjustRightInd w:val="0"/>
        <w:snapToGrid w:val="0"/>
      </w:pPr>
      <w:r>
        <w:tab/>
      </w:r>
      <w:r w:rsidRPr="00194346">
        <w:rPr>
          <w:rStyle w:val="FootnoteReference"/>
        </w:rPr>
        <w:footnoteRef/>
      </w:r>
      <w:r>
        <w:tab/>
      </w:r>
      <w:r w:rsidRPr="00194346">
        <w:t xml:space="preserve">Article </w:t>
      </w:r>
      <w:r w:rsidRPr="00194346">
        <w:rPr>
          <w:szCs w:val="18"/>
        </w:rPr>
        <w:t>7-1-i, Rome Statute; Annex 2, para.</w:t>
      </w:r>
      <w:r>
        <w:rPr>
          <w:szCs w:val="18"/>
        </w:rPr>
        <w:t>14</w:t>
      </w:r>
      <w:r w:rsidRPr="00194346">
        <w:rPr>
          <w:szCs w:val="18"/>
        </w:rPr>
        <w:t>.</w:t>
      </w:r>
    </w:p>
  </w:footnote>
  <w:footnote w:id="33">
    <w:p w14:paraId="17F9484D" w14:textId="1B747399" w:rsidR="00F71583" w:rsidRPr="001D368E" w:rsidRDefault="00F71583" w:rsidP="00A732FA">
      <w:pPr>
        <w:pStyle w:val="FootnoteText"/>
        <w:kinsoku w:val="0"/>
        <w:overflowPunct w:val="0"/>
        <w:autoSpaceDE w:val="0"/>
        <w:autoSpaceDN w:val="0"/>
        <w:adjustRightInd w:val="0"/>
        <w:snapToGrid w:val="0"/>
      </w:pPr>
      <w:r>
        <w:tab/>
      </w:r>
      <w:r>
        <w:rPr>
          <w:rStyle w:val="FootnoteReference"/>
        </w:rPr>
        <w:footnoteRef/>
      </w:r>
      <w:r>
        <w:tab/>
        <w:t>Ar</w:t>
      </w:r>
      <w:r w:rsidRPr="002F3737">
        <w:rPr>
          <w:rFonts w:eastAsiaTheme="minorHAnsi"/>
          <w:lang w:val="en-US"/>
        </w:rPr>
        <w:t>ticle</w:t>
      </w:r>
      <w:r>
        <w:rPr>
          <w:szCs w:val="18"/>
          <w:shd w:val="clear" w:color="auto" w:fill="FFFFFF"/>
          <w:lang w:val="en-US"/>
        </w:rPr>
        <w:t xml:space="preserve"> </w:t>
      </w:r>
      <w:r w:rsidRPr="00D8247B">
        <w:rPr>
          <w:szCs w:val="18"/>
          <w:shd w:val="clear" w:color="auto" w:fill="FFFFFF"/>
          <w:lang w:val="en-US"/>
        </w:rPr>
        <w:t>8-2-c-</w:t>
      </w:r>
      <w:r>
        <w:rPr>
          <w:szCs w:val="18"/>
          <w:shd w:val="clear" w:color="auto" w:fill="FFFFFF"/>
          <w:lang w:val="en-US"/>
        </w:rPr>
        <w:t xml:space="preserve">i, Rome </w:t>
      </w:r>
      <w:r w:rsidRPr="00A732FA">
        <w:rPr>
          <w:szCs w:val="18"/>
        </w:rPr>
        <w:t>Statute</w:t>
      </w:r>
      <w:r>
        <w:rPr>
          <w:szCs w:val="18"/>
          <w:shd w:val="clear" w:color="auto" w:fill="FFFFFF"/>
          <w:lang w:val="en-US"/>
        </w:rPr>
        <w:t>.</w:t>
      </w:r>
    </w:p>
  </w:footnote>
  <w:footnote w:id="34">
    <w:p w14:paraId="4C0ED603" w14:textId="72206CB4" w:rsidR="00F71583" w:rsidRPr="001828CD"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D8247B">
        <w:rPr>
          <w:szCs w:val="18"/>
        </w:rPr>
        <w:t xml:space="preserve">The </w:t>
      </w:r>
      <w:r w:rsidRPr="00A732FA">
        <w:rPr>
          <w:szCs w:val="18"/>
        </w:rPr>
        <w:t>International</w:t>
      </w:r>
      <w:r w:rsidRPr="00D8247B">
        <w:rPr>
          <w:szCs w:val="18"/>
        </w:rPr>
        <w:t xml:space="preserve"> Organization for Migration has accounted for 212,593 internally displaced persons as of 30 June 2021</w:t>
      </w:r>
      <w:r>
        <w:rPr>
          <w:szCs w:val="18"/>
        </w:rPr>
        <w:t>.</w:t>
      </w:r>
    </w:p>
  </w:footnote>
  <w:footnote w:id="35">
    <w:p w14:paraId="3C2C9C10" w14:textId="622196BA" w:rsidR="00F71583" w:rsidRPr="00D66625"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rPr>
        <w:t>A/HRC/38/39/Add.2.</w:t>
      </w:r>
    </w:p>
  </w:footnote>
  <w:footnote w:id="36">
    <w:p w14:paraId="540A311A" w14:textId="5A3ECF61" w:rsidR="00F71583" w:rsidRPr="001828CD"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rPr>
        <w:t>E/CN.4/1998/53/Add.2</w:t>
      </w:r>
      <w:r w:rsidRPr="00D8247B">
        <w:rPr>
          <w:szCs w:val="18"/>
        </w:rPr>
        <w:t>, principles 10 to 23, 28 and 30</w:t>
      </w:r>
      <w:r>
        <w:rPr>
          <w:szCs w:val="18"/>
        </w:rPr>
        <w:t>.</w:t>
      </w:r>
    </w:p>
  </w:footnote>
  <w:footnote w:id="37">
    <w:p w14:paraId="504F4CA3" w14:textId="38B6B25D" w:rsidR="00F71583" w:rsidRPr="00D66625" w:rsidRDefault="00F71583" w:rsidP="00A732FA">
      <w:pPr>
        <w:pStyle w:val="FootnoteText"/>
        <w:kinsoku w:val="0"/>
        <w:overflowPunct w:val="0"/>
        <w:autoSpaceDE w:val="0"/>
        <w:autoSpaceDN w:val="0"/>
        <w:adjustRightInd w:val="0"/>
        <w:snapToGrid w:val="0"/>
      </w:pPr>
      <w:r>
        <w:tab/>
      </w:r>
      <w:r>
        <w:rPr>
          <w:rStyle w:val="FootnoteReference"/>
        </w:rPr>
        <w:footnoteRef/>
      </w:r>
      <w:r>
        <w:tab/>
        <w:t xml:space="preserve">See </w:t>
      </w:r>
      <w:r w:rsidRPr="00CB0A7C">
        <w:t xml:space="preserve">Annex 2, </w:t>
      </w:r>
      <w:r w:rsidRPr="00A732FA">
        <w:rPr>
          <w:szCs w:val="18"/>
        </w:rPr>
        <w:t>para</w:t>
      </w:r>
      <w:r w:rsidRPr="00CB0A7C">
        <w:t>.16.</w:t>
      </w:r>
    </w:p>
  </w:footnote>
  <w:footnote w:id="38">
    <w:p w14:paraId="17F44A74" w14:textId="1752A611" w:rsidR="00F71583" w:rsidRPr="001828CD"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D8247B">
        <w:rPr>
          <w:szCs w:val="18"/>
        </w:rPr>
        <w:t>The discrepancy between the number of migrants intercepted at sea since the beginning of 2021 (close to 23,000 as of August 2021) and the number of migrants currently detained in DCIM run centres (about 7,000) raises serious concerns that significant numbers of migrants may have been returned to smugglers and traffickers or are in the hands of armed groups who further abuse them.</w:t>
      </w:r>
    </w:p>
  </w:footnote>
  <w:footnote w:id="39">
    <w:p w14:paraId="73A33845" w14:textId="12F825AC" w:rsidR="00F71583" w:rsidRPr="00D66625" w:rsidRDefault="00F71583" w:rsidP="00A732FA">
      <w:pPr>
        <w:pStyle w:val="FootnoteText"/>
        <w:kinsoku w:val="0"/>
        <w:overflowPunct w:val="0"/>
        <w:autoSpaceDE w:val="0"/>
        <w:autoSpaceDN w:val="0"/>
        <w:adjustRightInd w:val="0"/>
        <w:snapToGrid w:val="0"/>
      </w:pPr>
      <w:r>
        <w:tab/>
      </w:r>
      <w:r>
        <w:rPr>
          <w:rStyle w:val="FootnoteReference"/>
        </w:rPr>
        <w:footnoteRef/>
      </w:r>
      <w:r>
        <w:tab/>
        <w:t>See note 25 above.</w:t>
      </w:r>
    </w:p>
  </w:footnote>
  <w:footnote w:id="40">
    <w:p w14:paraId="7814F567" w14:textId="73E55F79" w:rsidR="00F71583" w:rsidRPr="003831E5"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3831E5">
        <w:rPr>
          <w:szCs w:val="18"/>
        </w:rPr>
        <w:t>Article 7-1-c, Rome Statute; Annex 2, para.5.</w:t>
      </w:r>
    </w:p>
  </w:footnote>
  <w:footnote w:id="41">
    <w:p w14:paraId="14F7146C" w14:textId="17CA47C8" w:rsidR="00F71583" w:rsidRPr="00E95E17" w:rsidRDefault="00F71583" w:rsidP="00A732FA">
      <w:pPr>
        <w:pStyle w:val="FootnoteText"/>
        <w:kinsoku w:val="0"/>
        <w:overflowPunct w:val="0"/>
        <w:autoSpaceDE w:val="0"/>
        <w:autoSpaceDN w:val="0"/>
        <w:adjustRightInd w:val="0"/>
        <w:snapToGrid w:val="0"/>
      </w:pPr>
      <w:r>
        <w:tab/>
      </w:r>
      <w:r w:rsidRPr="00E95E17">
        <w:rPr>
          <w:rStyle w:val="FootnoteReference"/>
        </w:rPr>
        <w:footnoteRef/>
      </w:r>
      <w:r>
        <w:tab/>
      </w:r>
      <w:r w:rsidRPr="00E95E17">
        <w:t xml:space="preserve">See note </w:t>
      </w:r>
      <w:r>
        <w:t xml:space="preserve">26 </w:t>
      </w:r>
      <w:r w:rsidRPr="00A732FA">
        <w:rPr>
          <w:szCs w:val="18"/>
        </w:rPr>
        <w:t>above</w:t>
      </w:r>
      <w:r w:rsidRPr="00E95E17">
        <w:t>.</w:t>
      </w:r>
    </w:p>
  </w:footnote>
  <w:footnote w:id="42">
    <w:p w14:paraId="7CF25970" w14:textId="2FEFD920" w:rsidR="00F71583" w:rsidRPr="00E95E17" w:rsidRDefault="00F71583" w:rsidP="00A732FA">
      <w:pPr>
        <w:pStyle w:val="FootnoteText"/>
        <w:kinsoku w:val="0"/>
        <w:overflowPunct w:val="0"/>
        <w:autoSpaceDE w:val="0"/>
        <w:autoSpaceDN w:val="0"/>
        <w:adjustRightInd w:val="0"/>
        <w:snapToGrid w:val="0"/>
      </w:pPr>
      <w:r>
        <w:tab/>
      </w:r>
      <w:r w:rsidRPr="00E95E17">
        <w:rPr>
          <w:rStyle w:val="FootnoteReference"/>
        </w:rPr>
        <w:footnoteRef/>
      </w:r>
      <w:r>
        <w:tab/>
      </w:r>
      <w:r w:rsidRPr="00E95E17">
        <w:t xml:space="preserve">See note </w:t>
      </w:r>
      <w:r>
        <w:t>27</w:t>
      </w:r>
      <w:r w:rsidRPr="00E95E17">
        <w:t xml:space="preserve"> </w:t>
      </w:r>
      <w:r w:rsidRPr="00A732FA">
        <w:rPr>
          <w:szCs w:val="18"/>
        </w:rPr>
        <w:t>above</w:t>
      </w:r>
      <w:r w:rsidRPr="00E95E17">
        <w:t>.</w:t>
      </w:r>
    </w:p>
  </w:footnote>
  <w:footnote w:id="43">
    <w:p w14:paraId="71398DDD" w14:textId="6B86CCF4" w:rsidR="00F71583" w:rsidRPr="00E95E17" w:rsidRDefault="00F71583" w:rsidP="00A732FA">
      <w:pPr>
        <w:pStyle w:val="FootnoteText"/>
        <w:kinsoku w:val="0"/>
        <w:overflowPunct w:val="0"/>
        <w:autoSpaceDE w:val="0"/>
        <w:autoSpaceDN w:val="0"/>
        <w:adjustRightInd w:val="0"/>
        <w:snapToGrid w:val="0"/>
      </w:pPr>
      <w:r>
        <w:tab/>
      </w:r>
      <w:r w:rsidRPr="00E95E17">
        <w:rPr>
          <w:rStyle w:val="FootnoteReference"/>
        </w:rPr>
        <w:footnoteRef/>
      </w:r>
      <w:r>
        <w:tab/>
      </w:r>
      <w:r w:rsidRPr="00E95E17">
        <w:t xml:space="preserve">See note </w:t>
      </w:r>
      <w:r>
        <w:t>28</w:t>
      </w:r>
      <w:r w:rsidRPr="00E95E17">
        <w:t xml:space="preserve"> </w:t>
      </w:r>
      <w:r w:rsidRPr="00A732FA">
        <w:rPr>
          <w:szCs w:val="18"/>
        </w:rPr>
        <w:t>above</w:t>
      </w:r>
      <w:r w:rsidRPr="00E95E17">
        <w:t>.</w:t>
      </w:r>
    </w:p>
  </w:footnote>
  <w:footnote w:id="44">
    <w:p w14:paraId="283C1ED1" w14:textId="7CFC9B98" w:rsidR="00F71583" w:rsidRPr="00E95E17" w:rsidRDefault="00F71583" w:rsidP="00A732FA">
      <w:pPr>
        <w:pStyle w:val="FootnoteText"/>
        <w:kinsoku w:val="0"/>
        <w:overflowPunct w:val="0"/>
        <w:autoSpaceDE w:val="0"/>
        <w:autoSpaceDN w:val="0"/>
        <w:adjustRightInd w:val="0"/>
        <w:snapToGrid w:val="0"/>
      </w:pPr>
      <w:r>
        <w:tab/>
      </w:r>
      <w:r w:rsidRPr="00E95E17">
        <w:rPr>
          <w:rStyle w:val="FootnoteReference"/>
        </w:rPr>
        <w:footnoteRef/>
      </w:r>
      <w:r>
        <w:tab/>
      </w:r>
      <w:r w:rsidRPr="00E95E17">
        <w:rPr>
          <w:szCs w:val="18"/>
        </w:rPr>
        <w:t>Article 7-1-h, Rome Statute; Annex 2, para.9.</w:t>
      </w:r>
    </w:p>
  </w:footnote>
  <w:footnote w:id="45">
    <w:p w14:paraId="553DDD1A" w14:textId="6F48803F" w:rsidR="00F71583" w:rsidRPr="001828CD" w:rsidRDefault="00F71583" w:rsidP="00A732FA">
      <w:pPr>
        <w:pStyle w:val="FootnoteText"/>
        <w:kinsoku w:val="0"/>
        <w:overflowPunct w:val="0"/>
        <w:autoSpaceDE w:val="0"/>
        <w:autoSpaceDN w:val="0"/>
        <w:adjustRightInd w:val="0"/>
        <w:snapToGrid w:val="0"/>
      </w:pPr>
      <w:r>
        <w:tab/>
      </w:r>
      <w:r w:rsidRPr="00E95E17">
        <w:rPr>
          <w:rStyle w:val="FootnoteReference"/>
        </w:rPr>
        <w:footnoteRef/>
      </w:r>
      <w:r>
        <w:tab/>
      </w:r>
      <w:r w:rsidRPr="00E95E17">
        <w:rPr>
          <w:szCs w:val="18"/>
        </w:rPr>
        <w:t>Article 7-1-k, Rome Statute; Annex 2, para.11.</w:t>
      </w:r>
    </w:p>
  </w:footnote>
  <w:footnote w:id="46">
    <w:p w14:paraId="1EDE6F3C" w14:textId="0C74CAEB" w:rsidR="00F71583" w:rsidRPr="001828CD"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D8247B">
        <w:rPr>
          <w:szCs w:val="18"/>
        </w:rPr>
        <w:t>Customary IHL Rules, at pp. 68-71 (rule 22</w:t>
      </w:r>
      <w:r>
        <w:rPr>
          <w:szCs w:val="18"/>
        </w:rPr>
        <w:t>).</w:t>
      </w:r>
    </w:p>
  </w:footnote>
  <w:footnote w:id="47">
    <w:p w14:paraId="74F09130" w14:textId="046C0FA0" w:rsidR="00F71583" w:rsidRPr="001828CD" w:rsidRDefault="00F71583" w:rsidP="00A732FA">
      <w:pPr>
        <w:pStyle w:val="FootnoteText"/>
        <w:kinsoku w:val="0"/>
        <w:overflowPunct w:val="0"/>
        <w:autoSpaceDE w:val="0"/>
        <w:autoSpaceDN w:val="0"/>
        <w:adjustRightInd w:val="0"/>
        <w:snapToGrid w:val="0"/>
      </w:pPr>
      <w:r>
        <w:tab/>
      </w:r>
      <w:r>
        <w:rPr>
          <w:rStyle w:val="FootnoteReference"/>
        </w:rPr>
        <w:footnoteRef/>
      </w:r>
      <w:r>
        <w:tab/>
      </w:r>
      <w:r>
        <w:rPr>
          <w:szCs w:val="18"/>
        </w:rPr>
        <w:t>Article 6, ICCPR.</w:t>
      </w:r>
    </w:p>
  </w:footnote>
  <w:footnote w:id="48">
    <w:p w14:paraId="1CCA4813" w14:textId="4056839C" w:rsidR="00F71583" w:rsidRPr="00D66625" w:rsidRDefault="00F71583" w:rsidP="00A732FA">
      <w:pPr>
        <w:pStyle w:val="FootnoteText"/>
        <w:kinsoku w:val="0"/>
        <w:overflowPunct w:val="0"/>
        <w:autoSpaceDE w:val="0"/>
        <w:autoSpaceDN w:val="0"/>
        <w:adjustRightInd w:val="0"/>
        <w:snapToGrid w:val="0"/>
      </w:pPr>
      <w:r>
        <w:tab/>
      </w:r>
      <w:r>
        <w:rPr>
          <w:rStyle w:val="FootnoteReference"/>
        </w:rPr>
        <w:footnoteRef/>
      </w:r>
      <w:r>
        <w:tab/>
        <w:t>See note 18 above.</w:t>
      </w:r>
    </w:p>
  </w:footnote>
  <w:footnote w:id="49">
    <w:p w14:paraId="4C18D3D2" w14:textId="45433635" w:rsidR="00F71583" w:rsidRPr="00D66625"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D66625">
        <w:t xml:space="preserve">Article 6, </w:t>
      </w:r>
      <w:r w:rsidRPr="00A732FA">
        <w:rPr>
          <w:szCs w:val="18"/>
        </w:rPr>
        <w:t>ICCPR</w:t>
      </w:r>
      <w:r w:rsidRPr="00D66625">
        <w:t>.</w:t>
      </w:r>
    </w:p>
  </w:footnote>
  <w:footnote w:id="50">
    <w:p w14:paraId="528A6C3F" w14:textId="7A058DDF" w:rsidR="00F71583" w:rsidRPr="0042212A" w:rsidRDefault="00F71583" w:rsidP="00A732FA">
      <w:pPr>
        <w:pStyle w:val="FootnoteText"/>
        <w:kinsoku w:val="0"/>
        <w:overflowPunct w:val="0"/>
        <w:autoSpaceDE w:val="0"/>
        <w:autoSpaceDN w:val="0"/>
        <w:adjustRightInd w:val="0"/>
        <w:snapToGrid w:val="0"/>
      </w:pPr>
      <w:r>
        <w:tab/>
      </w:r>
      <w:r>
        <w:rPr>
          <w:rStyle w:val="FootnoteReference"/>
        </w:rPr>
        <w:footnoteRef/>
      </w:r>
      <w:r>
        <w:tab/>
      </w:r>
      <w:hyperlink r:id="rId3" w:history="1">
        <w:r w:rsidRPr="00D8247B">
          <w:rPr>
            <w:rStyle w:val="Hyperlink"/>
            <w:szCs w:val="18"/>
          </w:rPr>
          <w:t>https://unsmil.unmissions.org/women-peace-and-</w:t>
        </w:r>
        <w:r w:rsidRPr="002F3737">
          <w:rPr>
            <w:rFonts w:eastAsiaTheme="minorHAnsi"/>
          </w:rPr>
          <w:t>security</w:t>
        </w:r>
        <w:r w:rsidRPr="00D8247B">
          <w:rPr>
            <w:rStyle w:val="Hyperlink"/>
            <w:szCs w:val="18"/>
          </w:rPr>
          <w:t>-libyan-context</w:t>
        </w:r>
      </w:hyperlink>
      <w:r w:rsidRPr="00D8247B">
        <w:rPr>
          <w:szCs w:val="18"/>
        </w:rPr>
        <w:t xml:space="preserve"> (last accessed on </w:t>
      </w:r>
      <w:r w:rsidR="00C86B3F">
        <w:rPr>
          <w:szCs w:val="18"/>
        </w:rPr>
        <w:t>1 October</w:t>
      </w:r>
      <w:r w:rsidRPr="00D8247B">
        <w:rPr>
          <w:szCs w:val="18"/>
        </w:rPr>
        <w:t xml:space="preserve"> </w:t>
      </w:r>
      <w:r w:rsidRPr="0042212A">
        <w:rPr>
          <w:szCs w:val="18"/>
        </w:rPr>
        <w:t>2021).</w:t>
      </w:r>
    </w:p>
  </w:footnote>
  <w:footnote w:id="51">
    <w:p w14:paraId="723F6A6B" w14:textId="3D51C631" w:rsidR="00F71583" w:rsidRPr="003831E5" w:rsidRDefault="00F71583" w:rsidP="00A732FA">
      <w:pPr>
        <w:pStyle w:val="FootnoteText"/>
        <w:kinsoku w:val="0"/>
        <w:overflowPunct w:val="0"/>
        <w:autoSpaceDE w:val="0"/>
        <w:autoSpaceDN w:val="0"/>
        <w:adjustRightInd w:val="0"/>
        <w:snapToGrid w:val="0"/>
      </w:pPr>
      <w:r>
        <w:tab/>
      </w:r>
      <w:r w:rsidRPr="0042212A">
        <w:rPr>
          <w:rStyle w:val="FootnoteReference"/>
        </w:rPr>
        <w:footnoteRef/>
      </w:r>
      <w:r>
        <w:tab/>
      </w:r>
      <w:r w:rsidRPr="003831E5">
        <w:t>Annex 2, para.15.</w:t>
      </w:r>
    </w:p>
  </w:footnote>
  <w:footnote w:id="52">
    <w:p w14:paraId="217A4D7D" w14:textId="23D3F5D2" w:rsidR="00F71583" w:rsidRPr="003831E5" w:rsidRDefault="00F71583" w:rsidP="00A732FA">
      <w:pPr>
        <w:pStyle w:val="FootnoteText"/>
        <w:kinsoku w:val="0"/>
        <w:overflowPunct w:val="0"/>
        <w:autoSpaceDE w:val="0"/>
        <w:autoSpaceDN w:val="0"/>
        <w:adjustRightInd w:val="0"/>
        <w:snapToGrid w:val="0"/>
      </w:pPr>
      <w:r>
        <w:tab/>
      </w:r>
      <w:r w:rsidRPr="0042212A">
        <w:rPr>
          <w:rStyle w:val="FootnoteReference"/>
        </w:rPr>
        <w:footnoteRef/>
      </w:r>
      <w:r>
        <w:tab/>
      </w:r>
      <w:r w:rsidRPr="003831E5">
        <w:t>Annex 2, para.14.</w:t>
      </w:r>
    </w:p>
  </w:footnote>
  <w:footnote w:id="53">
    <w:p w14:paraId="33F07A49" w14:textId="60C23D0E" w:rsidR="00F71583" w:rsidRPr="004E5C2E"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D8247B">
        <w:rPr>
          <w:szCs w:val="18"/>
        </w:rPr>
        <w:t>With re</w:t>
      </w:r>
      <w:r>
        <w:rPr>
          <w:szCs w:val="18"/>
        </w:rPr>
        <w:t>spect to Sihem, see article 2-3, ICCPR</w:t>
      </w:r>
      <w:r w:rsidRPr="00D8247B">
        <w:rPr>
          <w:szCs w:val="18"/>
        </w:rPr>
        <w:t>, read in conjunction with articles 6, 7, 9 and 16. With respect to her family, see article 2-3, read in conjunction with articles 7 and 17</w:t>
      </w:r>
      <w:r>
        <w:rPr>
          <w:szCs w:val="18"/>
        </w:rPr>
        <w:t>.</w:t>
      </w:r>
    </w:p>
  </w:footnote>
  <w:footnote w:id="54">
    <w:p w14:paraId="59CCA0ED" w14:textId="7A73CEE6" w:rsidR="00F71583" w:rsidRPr="004E5C2E" w:rsidRDefault="00F71583" w:rsidP="00A732FA">
      <w:pPr>
        <w:pStyle w:val="FootnoteText"/>
        <w:kinsoku w:val="0"/>
        <w:overflowPunct w:val="0"/>
        <w:autoSpaceDE w:val="0"/>
        <w:autoSpaceDN w:val="0"/>
        <w:adjustRightInd w:val="0"/>
        <w:snapToGrid w:val="0"/>
        <w:rPr>
          <w:lang w:val="fr-CA"/>
        </w:rPr>
      </w:pPr>
      <w:r w:rsidRPr="00265633">
        <w:tab/>
      </w:r>
      <w:r>
        <w:rPr>
          <w:rStyle w:val="FootnoteReference"/>
        </w:rPr>
        <w:footnoteRef/>
      </w:r>
      <w:r>
        <w:rPr>
          <w:lang w:val="fr-CA"/>
        </w:rPr>
        <w:tab/>
        <w:t>Article 6.</w:t>
      </w:r>
    </w:p>
  </w:footnote>
  <w:footnote w:id="55">
    <w:p w14:paraId="5A5FCB69" w14:textId="40081375" w:rsidR="00F71583" w:rsidRPr="004E5C2E" w:rsidRDefault="00F71583" w:rsidP="00A732FA">
      <w:pPr>
        <w:pStyle w:val="FootnoteText"/>
        <w:kinsoku w:val="0"/>
        <w:overflowPunct w:val="0"/>
        <w:autoSpaceDE w:val="0"/>
        <w:autoSpaceDN w:val="0"/>
        <w:adjustRightInd w:val="0"/>
        <w:snapToGrid w:val="0"/>
        <w:rPr>
          <w:lang w:val="fr-CA"/>
        </w:rPr>
      </w:pPr>
      <w:r>
        <w:rPr>
          <w:lang w:val="fr-CA"/>
        </w:rPr>
        <w:tab/>
      </w:r>
      <w:r>
        <w:rPr>
          <w:rStyle w:val="FootnoteReference"/>
        </w:rPr>
        <w:footnoteRef/>
      </w:r>
      <w:r>
        <w:rPr>
          <w:lang w:val="fr-CA"/>
        </w:rPr>
        <w:tab/>
      </w:r>
      <w:r w:rsidRPr="00D66625">
        <w:rPr>
          <w:lang w:val="fr-CA"/>
        </w:rPr>
        <w:t>Article 2-e.</w:t>
      </w:r>
    </w:p>
  </w:footnote>
  <w:footnote w:id="56">
    <w:p w14:paraId="0DF0A447" w14:textId="5260B970" w:rsidR="00F71583" w:rsidRPr="00E679FB" w:rsidRDefault="00F71583" w:rsidP="00A732FA">
      <w:pPr>
        <w:pStyle w:val="FootnoteText"/>
        <w:kinsoku w:val="0"/>
        <w:overflowPunct w:val="0"/>
        <w:autoSpaceDE w:val="0"/>
        <w:autoSpaceDN w:val="0"/>
        <w:adjustRightInd w:val="0"/>
        <w:snapToGrid w:val="0"/>
      </w:pPr>
      <w:r>
        <w:rPr>
          <w:lang w:val="fr-CA"/>
        </w:rPr>
        <w:tab/>
      </w:r>
      <w:r>
        <w:rPr>
          <w:rStyle w:val="FootnoteReference"/>
        </w:rPr>
        <w:footnoteRef/>
      </w:r>
      <w:r>
        <w:rPr>
          <w:lang w:val="fr-CA"/>
        </w:rPr>
        <w:tab/>
      </w:r>
      <w:r w:rsidRPr="00D66625">
        <w:rPr>
          <w:lang w:val="fr-CA"/>
        </w:rPr>
        <w:t xml:space="preserve">Articles 4-2 and 6-3. </w:t>
      </w:r>
      <w:r w:rsidRPr="00D8247B">
        <w:rPr>
          <w:szCs w:val="18"/>
        </w:rPr>
        <w:t>A substantially similar obligation applies to Libya under the African Charter on the Rights and Welfare of the Child</w:t>
      </w:r>
      <w:r>
        <w:rPr>
          <w:szCs w:val="18"/>
        </w:rPr>
        <w:t>.</w:t>
      </w:r>
    </w:p>
  </w:footnote>
  <w:footnote w:id="57">
    <w:p w14:paraId="64ECED45" w14:textId="526CEDF1" w:rsidR="00F71583" w:rsidRPr="00E679FB" w:rsidRDefault="00F71583" w:rsidP="00A732FA">
      <w:pPr>
        <w:pStyle w:val="FootnoteText"/>
        <w:kinsoku w:val="0"/>
        <w:overflowPunct w:val="0"/>
        <w:autoSpaceDE w:val="0"/>
        <w:autoSpaceDN w:val="0"/>
        <w:adjustRightInd w:val="0"/>
        <w:snapToGrid w:val="0"/>
        <w:rPr>
          <w:lang w:val="fr-CA"/>
        </w:rPr>
      </w:pPr>
      <w:r w:rsidRPr="00265633">
        <w:tab/>
      </w:r>
      <w:r>
        <w:rPr>
          <w:rStyle w:val="FootnoteReference"/>
        </w:rPr>
        <w:footnoteRef/>
      </w:r>
      <w:r>
        <w:rPr>
          <w:lang w:val="fr-CA"/>
        </w:rPr>
        <w:tab/>
      </w:r>
      <w:r w:rsidRPr="00D66625">
        <w:rPr>
          <w:lang w:val="fr-CA"/>
        </w:rPr>
        <w:t>Article 4-2.</w:t>
      </w:r>
    </w:p>
  </w:footnote>
  <w:footnote w:id="58">
    <w:p w14:paraId="1CEF4679" w14:textId="5A2EE48F" w:rsidR="00F71583" w:rsidRPr="00E679FB" w:rsidRDefault="00F71583" w:rsidP="00A732FA">
      <w:pPr>
        <w:pStyle w:val="FootnoteText"/>
        <w:kinsoku w:val="0"/>
        <w:overflowPunct w:val="0"/>
        <w:autoSpaceDE w:val="0"/>
        <w:autoSpaceDN w:val="0"/>
        <w:adjustRightInd w:val="0"/>
        <w:snapToGrid w:val="0"/>
        <w:rPr>
          <w:lang w:val="fr-CA"/>
        </w:rPr>
      </w:pPr>
      <w:r>
        <w:rPr>
          <w:lang w:val="fr-CA"/>
        </w:rPr>
        <w:tab/>
      </w:r>
      <w:r>
        <w:rPr>
          <w:rStyle w:val="FootnoteReference"/>
        </w:rPr>
        <w:footnoteRef/>
      </w:r>
      <w:r>
        <w:rPr>
          <w:lang w:val="fr-CA"/>
        </w:rPr>
        <w:tab/>
      </w:r>
      <w:r w:rsidRPr="00D66625">
        <w:rPr>
          <w:lang w:val="fr-CA"/>
        </w:rPr>
        <w:t>Articles 3-1 and 37-b</w:t>
      </w:r>
      <w:r w:rsidRPr="00D66625">
        <w:rPr>
          <w:lang w:val="fr-CA"/>
        </w:rPr>
        <w:tab/>
        <w:t>, CRC.</w:t>
      </w:r>
    </w:p>
  </w:footnote>
  <w:footnote w:id="59">
    <w:p w14:paraId="18253310" w14:textId="69FDCAAC" w:rsidR="00F71583" w:rsidRPr="00E679FB" w:rsidRDefault="00F71583" w:rsidP="00A732FA">
      <w:pPr>
        <w:pStyle w:val="FootnoteText"/>
        <w:kinsoku w:val="0"/>
        <w:overflowPunct w:val="0"/>
        <w:autoSpaceDE w:val="0"/>
        <w:autoSpaceDN w:val="0"/>
        <w:adjustRightInd w:val="0"/>
        <w:snapToGrid w:val="0"/>
        <w:rPr>
          <w:lang w:val="fr-CA"/>
        </w:rPr>
      </w:pPr>
      <w:r>
        <w:rPr>
          <w:lang w:val="fr-CA"/>
        </w:rPr>
        <w:tab/>
      </w:r>
      <w:r>
        <w:rPr>
          <w:rStyle w:val="FootnoteReference"/>
        </w:rPr>
        <w:footnoteRef/>
      </w:r>
      <w:r>
        <w:rPr>
          <w:lang w:val="fr-CA"/>
        </w:rPr>
        <w:tab/>
        <w:t>Article 37-a, CRC.</w:t>
      </w:r>
    </w:p>
  </w:footnote>
  <w:footnote w:id="60">
    <w:p w14:paraId="376D262B" w14:textId="0548281B" w:rsidR="00F71583" w:rsidRPr="00D66625" w:rsidRDefault="00F71583" w:rsidP="00A732FA">
      <w:pPr>
        <w:pStyle w:val="FootnoteText"/>
        <w:kinsoku w:val="0"/>
        <w:overflowPunct w:val="0"/>
        <w:autoSpaceDE w:val="0"/>
        <w:autoSpaceDN w:val="0"/>
        <w:adjustRightInd w:val="0"/>
        <w:snapToGrid w:val="0"/>
      </w:pPr>
      <w:r w:rsidRPr="00265633">
        <w:rPr>
          <w:lang w:val="fr-CA"/>
        </w:rPr>
        <w:tab/>
      </w:r>
      <w:r>
        <w:rPr>
          <w:rStyle w:val="FootnoteReference"/>
        </w:rPr>
        <w:footnoteRef/>
      </w:r>
      <w:r>
        <w:tab/>
      </w:r>
      <w:r w:rsidRPr="00D66625">
        <w:t xml:space="preserve">Article 37-c, </w:t>
      </w:r>
      <w:r w:rsidRPr="00A732FA">
        <w:rPr>
          <w:szCs w:val="18"/>
        </w:rPr>
        <w:t>CRC</w:t>
      </w:r>
      <w:r w:rsidRPr="00D66625">
        <w:t>.</w:t>
      </w:r>
    </w:p>
  </w:footnote>
  <w:footnote w:id="61">
    <w:p w14:paraId="2CCD4447" w14:textId="61D9BAA9" w:rsidR="00F71583" w:rsidRPr="003B240A" w:rsidRDefault="00F71583" w:rsidP="00A732FA">
      <w:pPr>
        <w:pStyle w:val="FootnoteText"/>
        <w:kinsoku w:val="0"/>
        <w:overflowPunct w:val="0"/>
        <w:autoSpaceDE w:val="0"/>
        <w:autoSpaceDN w:val="0"/>
        <w:adjustRightInd w:val="0"/>
        <w:snapToGrid w:val="0"/>
      </w:pPr>
      <w:r>
        <w:tab/>
      </w:r>
      <w:r>
        <w:rPr>
          <w:rStyle w:val="FootnoteReference"/>
        </w:rPr>
        <w:footnoteRef/>
      </w:r>
      <w:r>
        <w:tab/>
        <w:t xml:space="preserve">See also UNOSAT satellite imagery-based analysis of disturbed earth near Tarhuna, available at: </w:t>
      </w:r>
      <w:r w:rsidRPr="003B240A">
        <w:rPr>
          <w:highlight w:val="yellow"/>
        </w:rPr>
        <w:t>[link to be added once document is uploaded on FFM webpage]</w:t>
      </w:r>
      <w:r>
        <w:t xml:space="preserve"> (last accessed 1 October 2021).</w:t>
      </w:r>
    </w:p>
  </w:footnote>
  <w:footnote w:id="62">
    <w:p w14:paraId="5F5AC9DB" w14:textId="5E529E4D" w:rsidR="00F71583" w:rsidRPr="00B6087B" w:rsidRDefault="00F71583" w:rsidP="00A732FA">
      <w:pPr>
        <w:pStyle w:val="FootnoteText"/>
        <w:kinsoku w:val="0"/>
        <w:overflowPunct w:val="0"/>
        <w:autoSpaceDE w:val="0"/>
        <w:autoSpaceDN w:val="0"/>
        <w:adjustRightInd w:val="0"/>
        <w:snapToGrid w:val="0"/>
      </w:pPr>
      <w:r>
        <w:tab/>
      </w:r>
      <w:r>
        <w:rPr>
          <w:rStyle w:val="FootnoteReference"/>
        </w:rPr>
        <w:footnoteRef/>
      </w:r>
      <w:r>
        <w:tab/>
      </w:r>
      <w:hyperlink r:id="rId4" w:history="1">
        <w:r w:rsidRPr="00D8247B">
          <w:rPr>
            <w:rStyle w:val="Hyperlink"/>
            <w:szCs w:val="18"/>
          </w:rPr>
          <w:t>https://www.state.gov/wp-content/uploads/2021/03/LIBYA-2020-HUMAN-RIGHTS-REPORT.pdf</w:t>
        </w:r>
      </w:hyperlink>
      <w:r w:rsidRPr="00D8247B">
        <w:rPr>
          <w:szCs w:val="18"/>
        </w:rPr>
        <w:t xml:space="preserve"> (last accessed on </w:t>
      </w:r>
      <w:r w:rsidR="00C86B3F">
        <w:rPr>
          <w:szCs w:val="18"/>
        </w:rPr>
        <w:t>1 October</w:t>
      </w:r>
      <w:r w:rsidRPr="00D8247B">
        <w:rPr>
          <w:szCs w:val="18"/>
        </w:rPr>
        <w:t xml:space="preserve"> 2021)</w:t>
      </w:r>
      <w:r>
        <w:rPr>
          <w:szCs w:val="18"/>
        </w:rPr>
        <w:t>.</w:t>
      </w:r>
    </w:p>
  </w:footnote>
  <w:footnote w:id="63">
    <w:p w14:paraId="01B9EF39" w14:textId="191C1373" w:rsidR="00F71583" w:rsidRPr="003831E5" w:rsidRDefault="00F71583" w:rsidP="00A732FA">
      <w:pPr>
        <w:pStyle w:val="FootnoteText"/>
        <w:kinsoku w:val="0"/>
        <w:overflowPunct w:val="0"/>
        <w:autoSpaceDE w:val="0"/>
        <w:autoSpaceDN w:val="0"/>
        <w:adjustRightInd w:val="0"/>
        <w:snapToGrid w:val="0"/>
      </w:pPr>
      <w:r>
        <w:tab/>
      </w:r>
      <w:r>
        <w:rPr>
          <w:rStyle w:val="FootnoteReference"/>
        </w:rPr>
        <w:footnoteRef/>
      </w:r>
      <w:r>
        <w:tab/>
      </w:r>
      <w:r w:rsidRPr="00A732FA">
        <w:rPr>
          <w:i/>
          <w:iCs/>
          <w:szCs w:val="18"/>
        </w:rPr>
        <w:t>Ibid</w:t>
      </w:r>
      <w:r w:rsidRPr="003831E5">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34307" w14:textId="1B7147CF" w:rsidR="00F71583" w:rsidRPr="00CB5FA5" w:rsidRDefault="00F71583">
    <w:pPr>
      <w:pStyle w:val="Header"/>
      <w:rPr>
        <w:lang w:val="fr-CH"/>
      </w:rPr>
    </w:pPr>
    <w:r>
      <w:rPr>
        <w:lang w:val="fr-CH"/>
      </w:rPr>
      <w:t>A/HRC/48/</w:t>
    </w:r>
    <w:r w:rsidRPr="00C87F17">
      <w:rPr>
        <w:lang w:val="fr-CH"/>
      </w:rPr>
      <w:t>83</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A1907B" w14:textId="65486239" w:rsidR="00F71583" w:rsidRPr="00240855" w:rsidRDefault="00F71583" w:rsidP="00D56C06">
    <w:pPr>
      <w:pStyle w:val="Header"/>
      <w:jc w:val="right"/>
      <w:rPr>
        <w:lang w:val="fr-CH"/>
      </w:rPr>
    </w:pPr>
    <w:r>
      <w:rPr>
        <w:lang w:val="fr-CH"/>
      </w:rPr>
      <w:t>A/HRC/48/83</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91EE13" w14:textId="1FEBD4DD" w:rsidR="00F71583" w:rsidRDefault="00F71583" w:rsidP="00587C2D">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11169" w14:textId="7571D98C" w:rsidR="00F71583" w:rsidRPr="00587C2D" w:rsidRDefault="00F71583" w:rsidP="00587C2D">
    <w:pPr>
      <w:pStyle w:val="Header"/>
      <w:rPr>
        <w:lang w:val="fr-CH"/>
      </w:rPr>
    </w:pPr>
    <w:r>
      <w:rPr>
        <w:lang w:val="fr-CH"/>
      </w:rPr>
      <w:t>A/HRC/48/</w:t>
    </w:r>
    <w:r w:rsidRPr="00C87F17">
      <w:rPr>
        <w:lang w:val="fr-CH"/>
      </w:rPr>
      <w:t>83</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F27A9"/>
    <w:multiLevelType w:val="hybridMultilevel"/>
    <w:tmpl w:val="A2CE3E46"/>
    <w:lvl w:ilvl="0" w:tplc="9A8EBE6A">
      <w:start w:val="1"/>
      <w:numFmt w:val="upperRoman"/>
      <w:lvlText w:val="%1."/>
      <w:lvlJc w:val="left"/>
      <w:pPr>
        <w:ind w:left="1395" w:hanging="720"/>
      </w:pPr>
      <w:rPr>
        <w:rFonts w:hint="default"/>
      </w:rPr>
    </w:lvl>
    <w:lvl w:ilvl="1" w:tplc="08090019" w:tentative="1">
      <w:start w:val="1"/>
      <w:numFmt w:val="lowerLetter"/>
      <w:lvlText w:val="%2."/>
      <w:lvlJc w:val="left"/>
      <w:pPr>
        <w:ind w:left="1755" w:hanging="360"/>
      </w:pPr>
    </w:lvl>
    <w:lvl w:ilvl="2" w:tplc="0809001B" w:tentative="1">
      <w:start w:val="1"/>
      <w:numFmt w:val="lowerRoman"/>
      <w:lvlText w:val="%3."/>
      <w:lvlJc w:val="right"/>
      <w:pPr>
        <w:ind w:left="2475" w:hanging="180"/>
      </w:pPr>
    </w:lvl>
    <w:lvl w:ilvl="3" w:tplc="0809000F" w:tentative="1">
      <w:start w:val="1"/>
      <w:numFmt w:val="decimal"/>
      <w:lvlText w:val="%4."/>
      <w:lvlJc w:val="left"/>
      <w:pPr>
        <w:ind w:left="3195" w:hanging="360"/>
      </w:pPr>
    </w:lvl>
    <w:lvl w:ilvl="4" w:tplc="08090019" w:tentative="1">
      <w:start w:val="1"/>
      <w:numFmt w:val="lowerLetter"/>
      <w:lvlText w:val="%5."/>
      <w:lvlJc w:val="left"/>
      <w:pPr>
        <w:ind w:left="3915" w:hanging="360"/>
      </w:pPr>
    </w:lvl>
    <w:lvl w:ilvl="5" w:tplc="0809001B" w:tentative="1">
      <w:start w:val="1"/>
      <w:numFmt w:val="lowerRoman"/>
      <w:lvlText w:val="%6."/>
      <w:lvlJc w:val="right"/>
      <w:pPr>
        <w:ind w:left="4635" w:hanging="180"/>
      </w:pPr>
    </w:lvl>
    <w:lvl w:ilvl="6" w:tplc="0809000F" w:tentative="1">
      <w:start w:val="1"/>
      <w:numFmt w:val="decimal"/>
      <w:lvlText w:val="%7."/>
      <w:lvlJc w:val="left"/>
      <w:pPr>
        <w:ind w:left="5355" w:hanging="360"/>
      </w:pPr>
    </w:lvl>
    <w:lvl w:ilvl="7" w:tplc="08090019" w:tentative="1">
      <w:start w:val="1"/>
      <w:numFmt w:val="lowerLetter"/>
      <w:lvlText w:val="%8."/>
      <w:lvlJc w:val="left"/>
      <w:pPr>
        <w:ind w:left="6075" w:hanging="360"/>
      </w:pPr>
    </w:lvl>
    <w:lvl w:ilvl="8" w:tplc="0809001B" w:tentative="1">
      <w:start w:val="1"/>
      <w:numFmt w:val="lowerRoman"/>
      <w:lvlText w:val="%9."/>
      <w:lvlJc w:val="right"/>
      <w:pPr>
        <w:ind w:left="6795" w:hanging="180"/>
      </w:pPr>
    </w:lvl>
  </w:abstractNum>
  <w:abstractNum w:abstractNumId="1"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954887"/>
    <w:multiLevelType w:val="hybridMultilevel"/>
    <w:tmpl w:val="09765CE2"/>
    <w:lvl w:ilvl="0" w:tplc="DC3A3A9E">
      <w:start w:val="1"/>
      <w:numFmt w:val="decimal"/>
      <w:pStyle w:val="ParNoG"/>
      <w:lvlText w:val="%1."/>
      <w:lvlJc w:val="left"/>
      <w:pPr>
        <w:tabs>
          <w:tab w:val="num" w:pos="1701"/>
        </w:tabs>
        <w:ind w:left="1134" w:firstLine="0"/>
      </w:pPr>
      <w:rPr>
        <w:rFonts w:ascii="Times New Roman" w:hAnsi="Times New Roman" w:hint="default"/>
        <w:b w:val="0"/>
        <w:i w:val="0"/>
        <w:sz w:val="20"/>
        <w:lang w:val="en-GB"/>
      </w:rPr>
    </w:lvl>
    <w:lvl w:ilvl="1" w:tplc="040C0019">
      <w:start w:val="1"/>
      <w:numFmt w:val="lowerLetter"/>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10B766A4"/>
    <w:multiLevelType w:val="hybridMultilevel"/>
    <w:tmpl w:val="E4C29700"/>
    <w:lvl w:ilvl="0" w:tplc="040C0015">
      <w:start w:val="1"/>
      <w:numFmt w:val="upperLetter"/>
      <w:lvlText w:val="%1."/>
      <w:lvlJc w:val="left"/>
      <w:pPr>
        <w:ind w:left="1494" w:hanging="360"/>
      </w:pPr>
      <w:rPr>
        <w:rFonts w:hint="default"/>
      </w:rPr>
    </w:lvl>
    <w:lvl w:ilvl="1" w:tplc="040C0019">
      <w:start w:val="1"/>
      <w:numFmt w:val="lowerLetter"/>
      <w:lvlText w:val="%2."/>
      <w:lvlJc w:val="left"/>
      <w:pPr>
        <w:ind w:left="2214" w:hanging="360"/>
      </w:pPr>
    </w:lvl>
    <w:lvl w:ilvl="2" w:tplc="040C001B" w:tentative="1">
      <w:start w:val="1"/>
      <w:numFmt w:val="lowerRoman"/>
      <w:lvlText w:val="%3."/>
      <w:lvlJc w:val="right"/>
      <w:pPr>
        <w:ind w:left="2934" w:hanging="180"/>
      </w:pPr>
    </w:lvl>
    <w:lvl w:ilvl="3" w:tplc="040C000F" w:tentative="1">
      <w:start w:val="1"/>
      <w:numFmt w:val="decimal"/>
      <w:lvlText w:val="%4."/>
      <w:lvlJc w:val="left"/>
      <w:pPr>
        <w:ind w:left="3654" w:hanging="360"/>
      </w:pPr>
    </w:lvl>
    <w:lvl w:ilvl="4" w:tplc="040C0019" w:tentative="1">
      <w:start w:val="1"/>
      <w:numFmt w:val="lowerLetter"/>
      <w:lvlText w:val="%5."/>
      <w:lvlJc w:val="left"/>
      <w:pPr>
        <w:ind w:left="4374" w:hanging="360"/>
      </w:pPr>
    </w:lvl>
    <w:lvl w:ilvl="5" w:tplc="040C001B" w:tentative="1">
      <w:start w:val="1"/>
      <w:numFmt w:val="lowerRoman"/>
      <w:lvlText w:val="%6."/>
      <w:lvlJc w:val="right"/>
      <w:pPr>
        <w:ind w:left="5094" w:hanging="180"/>
      </w:pPr>
    </w:lvl>
    <w:lvl w:ilvl="6" w:tplc="040C000F" w:tentative="1">
      <w:start w:val="1"/>
      <w:numFmt w:val="decimal"/>
      <w:lvlText w:val="%7."/>
      <w:lvlJc w:val="left"/>
      <w:pPr>
        <w:ind w:left="5814" w:hanging="360"/>
      </w:pPr>
    </w:lvl>
    <w:lvl w:ilvl="7" w:tplc="040C0019" w:tentative="1">
      <w:start w:val="1"/>
      <w:numFmt w:val="lowerLetter"/>
      <w:lvlText w:val="%8."/>
      <w:lvlJc w:val="left"/>
      <w:pPr>
        <w:ind w:left="6534" w:hanging="360"/>
      </w:pPr>
    </w:lvl>
    <w:lvl w:ilvl="8" w:tplc="040C001B" w:tentative="1">
      <w:start w:val="1"/>
      <w:numFmt w:val="lowerRoman"/>
      <w:lvlText w:val="%9."/>
      <w:lvlJc w:val="right"/>
      <w:pPr>
        <w:ind w:left="7254" w:hanging="180"/>
      </w:pPr>
    </w:lvl>
  </w:abstractNum>
  <w:abstractNum w:abstractNumId="4" w15:restartNumberingAfterBreak="0">
    <w:nsid w:val="15185FD7"/>
    <w:multiLevelType w:val="hybridMultilevel"/>
    <w:tmpl w:val="DFC63552"/>
    <w:lvl w:ilvl="0" w:tplc="E062C080">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D64313"/>
    <w:multiLevelType w:val="hybridMultilevel"/>
    <w:tmpl w:val="6CB61892"/>
    <w:lvl w:ilvl="0" w:tplc="0409000F">
      <w:start w:val="1"/>
      <w:numFmt w:val="decimal"/>
      <w:lvlText w:val="%1."/>
      <w:lvlJc w:val="left"/>
      <w:pPr>
        <w:ind w:left="720" w:hanging="360"/>
      </w:pPr>
      <w:rPr>
        <w:rFonts w:hint="default"/>
      </w:rPr>
    </w:lvl>
    <w:lvl w:ilvl="1" w:tplc="0FFC85E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B16385"/>
    <w:multiLevelType w:val="hybridMultilevel"/>
    <w:tmpl w:val="1040CC02"/>
    <w:lvl w:ilvl="0" w:tplc="B89AA038">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 w15:restartNumberingAfterBreak="0">
    <w:nsid w:val="3C1A68C5"/>
    <w:multiLevelType w:val="hybridMultilevel"/>
    <w:tmpl w:val="25D6C89C"/>
    <w:lvl w:ilvl="0" w:tplc="A4CA7018">
      <w:numFmt w:val="bullet"/>
      <w:lvlText w:val="-"/>
      <w:lvlJc w:val="left"/>
      <w:pPr>
        <w:ind w:left="437" w:hanging="140"/>
      </w:pPr>
      <w:rPr>
        <w:rFonts w:ascii="Times New Roman" w:eastAsia="Times New Roman" w:hAnsi="Times New Roman" w:cs="Times New Roman" w:hint="default"/>
        <w:w w:val="100"/>
        <w:sz w:val="24"/>
        <w:szCs w:val="24"/>
        <w:lang w:val="en-US" w:eastAsia="en-US" w:bidi="ar-SA"/>
      </w:rPr>
    </w:lvl>
    <w:lvl w:ilvl="1" w:tplc="CCE4C5B0">
      <w:numFmt w:val="bullet"/>
      <w:lvlText w:val="•"/>
      <w:lvlJc w:val="left"/>
      <w:pPr>
        <w:ind w:left="1442" w:hanging="140"/>
      </w:pPr>
      <w:rPr>
        <w:rFonts w:hint="default"/>
        <w:lang w:val="en-US" w:eastAsia="en-US" w:bidi="ar-SA"/>
      </w:rPr>
    </w:lvl>
    <w:lvl w:ilvl="2" w:tplc="98906B1A">
      <w:numFmt w:val="bullet"/>
      <w:lvlText w:val="•"/>
      <w:lvlJc w:val="left"/>
      <w:pPr>
        <w:ind w:left="2444" w:hanging="140"/>
      </w:pPr>
      <w:rPr>
        <w:rFonts w:hint="default"/>
        <w:lang w:val="en-US" w:eastAsia="en-US" w:bidi="ar-SA"/>
      </w:rPr>
    </w:lvl>
    <w:lvl w:ilvl="3" w:tplc="430804AC">
      <w:numFmt w:val="bullet"/>
      <w:lvlText w:val="•"/>
      <w:lvlJc w:val="left"/>
      <w:pPr>
        <w:ind w:left="3446" w:hanging="140"/>
      </w:pPr>
      <w:rPr>
        <w:rFonts w:hint="default"/>
        <w:lang w:val="en-US" w:eastAsia="en-US" w:bidi="ar-SA"/>
      </w:rPr>
    </w:lvl>
    <w:lvl w:ilvl="4" w:tplc="7CC28002">
      <w:numFmt w:val="bullet"/>
      <w:lvlText w:val="•"/>
      <w:lvlJc w:val="left"/>
      <w:pPr>
        <w:ind w:left="4448" w:hanging="140"/>
      </w:pPr>
      <w:rPr>
        <w:rFonts w:hint="default"/>
        <w:lang w:val="en-US" w:eastAsia="en-US" w:bidi="ar-SA"/>
      </w:rPr>
    </w:lvl>
    <w:lvl w:ilvl="5" w:tplc="5BD43B6A">
      <w:numFmt w:val="bullet"/>
      <w:lvlText w:val="•"/>
      <w:lvlJc w:val="left"/>
      <w:pPr>
        <w:ind w:left="5450" w:hanging="140"/>
      </w:pPr>
      <w:rPr>
        <w:rFonts w:hint="default"/>
        <w:lang w:val="en-US" w:eastAsia="en-US" w:bidi="ar-SA"/>
      </w:rPr>
    </w:lvl>
    <w:lvl w:ilvl="6" w:tplc="D1A679AE">
      <w:numFmt w:val="bullet"/>
      <w:lvlText w:val="•"/>
      <w:lvlJc w:val="left"/>
      <w:pPr>
        <w:ind w:left="6452" w:hanging="140"/>
      </w:pPr>
      <w:rPr>
        <w:rFonts w:hint="default"/>
        <w:lang w:val="en-US" w:eastAsia="en-US" w:bidi="ar-SA"/>
      </w:rPr>
    </w:lvl>
    <w:lvl w:ilvl="7" w:tplc="AD205974">
      <w:numFmt w:val="bullet"/>
      <w:lvlText w:val="•"/>
      <w:lvlJc w:val="left"/>
      <w:pPr>
        <w:ind w:left="7454" w:hanging="140"/>
      </w:pPr>
      <w:rPr>
        <w:rFonts w:hint="default"/>
        <w:lang w:val="en-US" w:eastAsia="en-US" w:bidi="ar-SA"/>
      </w:rPr>
    </w:lvl>
    <w:lvl w:ilvl="8" w:tplc="265AD3E2">
      <w:numFmt w:val="bullet"/>
      <w:lvlText w:val="•"/>
      <w:lvlJc w:val="left"/>
      <w:pPr>
        <w:ind w:left="8456" w:hanging="140"/>
      </w:pPr>
      <w:rPr>
        <w:rFonts w:hint="default"/>
        <w:lang w:val="en-US" w:eastAsia="en-US" w:bidi="ar-SA"/>
      </w:rPr>
    </w:lvl>
  </w:abstractNum>
  <w:abstractNum w:abstractNumId="8" w15:restartNumberingAfterBreak="0">
    <w:nsid w:val="3FD108D3"/>
    <w:multiLevelType w:val="hybridMultilevel"/>
    <w:tmpl w:val="D9308CFC"/>
    <w:lvl w:ilvl="0" w:tplc="22F21298">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9" w15:restartNumberingAfterBreak="0">
    <w:nsid w:val="405E2769"/>
    <w:multiLevelType w:val="hybridMultilevel"/>
    <w:tmpl w:val="2A182B5C"/>
    <w:lvl w:ilvl="0" w:tplc="07E2DE36">
      <w:start w:val="1"/>
      <w:numFmt w:val="upperLetter"/>
      <w:pStyle w:val="TitleA"/>
      <w:lvlText w:val="%1."/>
      <w:lvlJc w:val="left"/>
      <w:pPr>
        <w:ind w:left="1068" w:hanging="360"/>
      </w:pPr>
    </w:lvl>
    <w:lvl w:ilvl="1" w:tplc="040C0001">
      <w:start w:val="1"/>
      <w:numFmt w:val="bullet"/>
      <w:lvlText w:val=""/>
      <w:lvlJc w:val="left"/>
      <w:pPr>
        <w:ind w:left="2340" w:hanging="360"/>
      </w:pPr>
      <w:rPr>
        <w:rFonts w:ascii="Symbol" w:hAnsi="Symbol" w:hint="default"/>
      </w:rPr>
    </w:lvl>
    <w:lvl w:ilvl="2" w:tplc="040C001B">
      <w:start w:val="1"/>
      <w:numFmt w:val="lowerRoman"/>
      <w:lvlText w:val="%3."/>
      <w:lvlJc w:val="right"/>
      <w:pPr>
        <w:ind w:left="2508" w:hanging="180"/>
      </w:pPr>
    </w:lvl>
    <w:lvl w:ilvl="3" w:tplc="040C000F">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0" w15:restartNumberingAfterBreak="0">
    <w:nsid w:val="4DBC77AD"/>
    <w:multiLevelType w:val="hybridMultilevel"/>
    <w:tmpl w:val="D5166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42D03CD"/>
    <w:multiLevelType w:val="hybridMultilevel"/>
    <w:tmpl w:val="C050698A"/>
    <w:lvl w:ilvl="0" w:tplc="0809000F">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2" w15:restartNumberingAfterBreak="0">
    <w:nsid w:val="59D874BB"/>
    <w:multiLevelType w:val="hybridMultilevel"/>
    <w:tmpl w:val="60ECC950"/>
    <w:lvl w:ilvl="0" w:tplc="AF4810B6">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3" w15:restartNumberingAfterBreak="0">
    <w:nsid w:val="65413C71"/>
    <w:multiLevelType w:val="hybridMultilevel"/>
    <w:tmpl w:val="39CE2010"/>
    <w:lvl w:ilvl="0" w:tplc="F500C80E">
      <w:start w:val="296"/>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B3B02EB"/>
    <w:multiLevelType w:val="hybridMultilevel"/>
    <w:tmpl w:val="24DC53D2"/>
    <w:lvl w:ilvl="0" w:tplc="F91096A0">
      <w:start w:val="1"/>
      <w:numFmt w:val="decimal"/>
      <w:pStyle w:val="SingleTxtG-Withnumbering"/>
      <w:lvlText w:val="%1."/>
      <w:lvlJc w:val="left"/>
      <w:pPr>
        <w:ind w:left="1495" w:hanging="360"/>
      </w:pPr>
      <w:rPr>
        <w:b w:val="0"/>
        <w:i w:val="0"/>
        <w:sz w:val="20"/>
        <w:szCs w:val="20"/>
        <w:vertAlign w:val="baseline"/>
      </w:rPr>
    </w:lvl>
    <w:lvl w:ilvl="1" w:tplc="F4CCD84C">
      <w:start w:val="1"/>
      <w:numFmt w:val="lowerLetter"/>
      <w:lvlText w:val="(%2)"/>
      <w:lvlJc w:val="left"/>
      <w:pPr>
        <w:ind w:left="2724" w:hanging="51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6" w15:restartNumberingAfterBreak="0">
    <w:nsid w:val="6B8D524F"/>
    <w:multiLevelType w:val="hybridMultilevel"/>
    <w:tmpl w:val="6D6EA6E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14"/>
  </w:num>
  <w:num w:numId="3">
    <w:abstractNumId w:val="2"/>
  </w:num>
  <w:num w:numId="4">
    <w:abstractNumId w:val="0"/>
  </w:num>
  <w:num w:numId="5">
    <w:abstractNumId w:val="16"/>
  </w:num>
  <w:num w:numId="6">
    <w:abstractNumId w:val="9"/>
  </w:num>
  <w:num w:numId="7">
    <w:abstractNumId w:val="3"/>
  </w:num>
  <w:num w:numId="8">
    <w:abstractNumId w:val="11"/>
  </w:num>
  <w:num w:numId="9">
    <w:abstractNumId w:val="15"/>
  </w:num>
  <w:num w:numId="10">
    <w:abstractNumId w:val="10"/>
  </w:num>
  <w:num w:numId="11">
    <w:abstractNumId w:val="5"/>
  </w:num>
  <w:num w:numId="12">
    <w:abstractNumId w:val="13"/>
  </w:num>
  <w:num w:numId="13">
    <w:abstractNumId w:val="7"/>
  </w:num>
  <w:num w:numId="14">
    <w:abstractNumId w:val="2"/>
    <w:lvlOverride w:ilvl="0">
      <w:startOverride w:val="1"/>
    </w:lvlOverride>
  </w:num>
  <w:num w:numId="15">
    <w:abstractNumId w:val="6"/>
  </w:num>
  <w:num w:numId="16">
    <w:abstractNumId w:val="12"/>
  </w:num>
  <w:num w:numId="17">
    <w:abstractNumId w:val="2"/>
    <w:lvlOverride w:ilvl="0">
      <w:startOverride w:val="1"/>
    </w:lvlOverride>
  </w:num>
  <w:num w:numId="18">
    <w:abstractNumId w:val="8"/>
  </w:num>
  <w:num w:numId="19">
    <w:abstractNumId w:val="4"/>
  </w:num>
  <w:num w:numId="20">
    <w:abstractNumId w:val="2"/>
    <w:lvlOverride w:ilvl="0">
      <w:startOverride w:val="1"/>
    </w:lvlOverride>
  </w:num>
  <w:num w:numId="21">
    <w:abstractNumId w:val="2"/>
    <w:lvlOverride w:ilvl="0">
      <w:startOverride w:val="1"/>
    </w:lvlOverride>
  </w:num>
  <w:num w:numId="22">
    <w:abstractNumId w:val="2"/>
    <w:lvlOverride w:ilvl="0">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GB" w:vendorID="64" w:dllVersion="5" w:nlCheck="1" w:checkStyle="1"/>
  <w:activeWritingStyle w:appName="MSWord" w:lang="en-GB" w:vendorID="64" w:dllVersion="6" w:nlCheck="1" w:checkStyle="1"/>
  <w:activeWritingStyle w:appName="MSWord" w:lang="fr-CH" w:vendorID="64" w:dllVersion="6" w:nlCheck="1" w:checkStyle="0"/>
  <w:activeWritingStyle w:appName="MSWord" w:lang="en-GB" w:vendorID="64" w:dllVersion="4096" w:nlCheck="1" w:checkStyle="0"/>
  <w:activeWritingStyle w:appName="MSWord" w:lang="fr-CH" w:vendorID="64" w:dllVersion="4096" w:nlCheck="1" w:checkStyle="0"/>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CA" w:vendorID="64" w:dllVersion="6" w:nlCheck="1" w:checkStyle="1"/>
  <w:activeWritingStyle w:appName="MSWord" w:lang="en-US" w:vendorID="64" w:dllVersion="6" w:nlCheck="1" w:checkStyle="1"/>
  <w:activeWritingStyle w:appName="MSWord" w:lang="fr-CA" w:vendorID="64" w:dllVersion="6" w:nlCheck="1" w:checkStyle="0"/>
  <w:activeWritingStyle w:appName="MSWord" w:lang="en-AU" w:vendorID="64" w:dllVersion="6" w:nlCheck="1" w:checkStyle="1"/>
  <w:activeWritingStyle w:appName="MSWord" w:lang="fr-FR" w:vendorID="64" w:dllVersion="6" w:nlCheck="1" w:checkStyle="0"/>
  <w:activeWritingStyle w:appName="MSWord" w:lang="en-CA" w:vendorID="64" w:dllVersion="0" w:nlCheck="1" w:checkStyle="0"/>
  <w:activeWritingStyle w:appName="MSWord" w:lang="en-GB" w:vendorID="64" w:dllVersion="0" w:nlCheck="1" w:checkStyle="0"/>
  <w:activeWritingStyle w:appName="MSWord" w:lang="en-US" w:vendorID="64" w:dllVersion="0" w:nlCheck="1" w:checkStyle="0"/>
  <w:activeWritingStyle w:appName="MSWord" w:lang="en-AU" w:vendorID="64" w:dllVersion="0" w:nlCheck="1" w:checkStyle="0"/>
  <w:activeWritingStyle w:appName="MSWord" w:lang="fr-CH" w:vendorID="64" w:dllVersion="0" w:nlCheck="1" w:checkStyle="0"/>
  <w:activeWritingStyle w:appName="MSWord" w:lang="en-CA" w:vendorID="64" w:dllVersion="131078" w:nlCheck="1" w:checkStyle="0"/>
  <w:activeWritingStyle w:appName="MSWord" w:lang="en-GB" w:vendorID="64" w:dllVersion="131078" w:nlCheck="1" w:checkStyle="0"/>
  <w:activeWritingStyle w:appName="MSWord" w:lang="en-US" w:vendorID="64" w:dllVersion="131078" w:nlCheck="1" w:checkStyle="0"/>
  <w:activeWritingStyle w:appName="MSWord" w:lang="en-AU" w:vendorID="64" w:dllVersion="131078" w:nlCheck="1" w:checkStyle="0"/>
  <w:activeWritingStyle w:appName="MSWord" w:lang="fr-CH" w:vendorID="64" w:dllVersion="131078" w:nlCheck="1" w:checkStyle="0"/>
  <w:activeWritingStyle w:appName="MSWord" w:lang="fr-CA"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C06"/>
    <w:rsid w:val="00001426"/>
    <w:rsid w:val="000019BA"/>
    <w:rsid w:val="00002382"/>
    <w:rsid w:val="000026BA"/>
    <w:rsid w:val="00002C92"/>
    <w:rsid w:val="00002DB9"/>
    <w:rsid w:val="00002FA3"/>
    <w:rsid w:val="0000381A"/>
    <w:rsid w:val="00003E9D"/>
    <w:rsid w:val="000044C1"/>
    <w:rsid w:val="00004C56"/>
    <w:rsid w:val="00004F87"/>
    <w:rsid w:val="00007F7F"/>
    <w:rsid w:val="000100D8"/>
    <w:rsid w:val="00010E66"/>
    <w:rsid w:val="00011D9F"/>
    <w:rsid w:val="00012250"/>
    <w:rsid w:val="00012C4C"/>
    <w:rsid w:val="0001327D"/>
    <w:rsid w:val="00013624"/>
    <w:rsid w:val="00014B8A"/>
    <w:rsid w:val="00014D5B"/>
    <w:rsid w:val="000154D8"/>
    <w:rsid w:val="00015725"/>
    <w:rsid w:val="00015AE5"/>
    <w:rsid w:val="00015E5B"/>
    <w:rsid w:val="00016821"/>
    <w:rsid w:val="000178D3"/>
    <w:rsid w:val="00020686"/>
    <w:rsid w:val="000219B6"/>
    <w:rsid w:val="00022022"/>
    <w:rsid w:val="00022808"/>
    <w:rsid w:val="00022DB5"/>
    <w:rsid w:val="00025445"/>
    <w:rsid w:val="00026050"/>
    <w:rsid w:val="0002663D"/>
    <w:rsid w:val="0003051F"/>
    <w:rsid w:val="00031D38"/>
    <w:rsid w:val="00032078"/>
    <w:rsid w:val="00032818"/>
    <w:rsid w:val="00032971"/>
    <w:rsid w:val="00033EB7"/>
    <w:rsid w:val="0003435E"/>
    <w:rsid w:val="00034387"/>
    <w:rsid w:val="00034524"/>
    <w:rsid w:val="000345F4"/>
    <w:rsid w:val="00035EA6"/>
    <w:rsid w:val="00035FC4"/>
    <w:rsid w:val="000368D9"/>
    <w:rsid w:val="00037424"/>
    <w:rsid w:val="00040040"/>
    <w:rsid w:val="000403D1"/>
    <w:rsid w:val="0004064B"/>
    <w:rsid w:val="00040E23"/>
    <w:rsid w:val="00040F4E"/>
    <w:rsid w:val="000411F0"/>
    <w:rsid w:val="000416D2"/>
    <w:rsid w:val="00041863"/>
    <w:rsid w:val="000424B3"/>
    <w:rsid w:val="0004280C"/>
    <w:rsid w:val="00042EF6"/>
    <w:rsid w:val="0004310F"/>
    <w:rsid w:val="000440BD"/>
    <w:rsid w:val="000442B9"/>
    <w:rsid w:val="000449AA"/>
    <w:rsid w:val="00044A75"/>
    <w:rsid w:val="000454BE"/>
    <w:rsid w:val="00045CF9"/>
    <w:rsid w:val="00046860"/>
    <w:rsid w:val="00046967"/>
    <w:rsid w:val="00050640"/>
    <w:rsid w:val="00050F6B"/>
    <w:rsid w:val="00051F97"/>
    <w:rsid w:val="00052567"/>
    <w:rsid w:val="0005261E"/>
    <w:rsid w:val="0005311E"/>
    <w:rsid w:val="00054605"/>
    <w:rsid w:val="000547C4"/>
    <w:rsid w:val="00055737"/>
    <w:rsid w:val="00055BC2"/>
    <w:rsid w:val="00056259"/>
    <w:rsid w:val="0005662A"/>
    <w:rsid w:val="00056D7C"/>
    <w:rsid w:val="00056E2D"/>
    <w:rsid w:val="00057627"/>
    <w:rsid w:val="00060235"/>
    <w:rsid w:val="000613AD"/>
    <w:rsid w:val="00061491"/>
    <w:rsid w:val="0006186D"/>
    <w:rsid w:val="000629B5"/>
    <w:rsid w:val="00062A54"/>
    <w:rsid w:val="000653D8"/>
    <w:rsid w:val="0006798D"/>
    <w:rsid w:val="00070CF3"/>
    <w:rsid w:val="000715CC"/>
    <w:rsid w:val="00071A3E"/>
    <w:rsid w:val="00071F3A"/>
    <w:rsid w:val="00072C8C"/>
    <w:rsid w:val="000731D2"/>
    <w:rsid w:val="00073978"/>
    <w:rsid w:val="00073A3D"/>
    <w:rsid w:val="00073B22"/>
    <w:rsid w:val="00073E70"/>
    <w:rsid w:val="0007459B"/>
    <w:rsid w:val="000757F2"/>
    <w:rsid w:val="00076652"/>
    <w:rsid w:val="0007693E"/>
    <w:rsid w:val="0008004F"/>
    <w:rsid w:val="00080546"/>
    <w:rsid w:val="00083846"/>
    <w:rsid w:val="00084BDD"/>
    <w:rsid w:val="00086504"/>
    <w:rsid w:val="000875AB"/>
    <w:rsid w:val="000876EB"/>
    <w:rsid w:val="0009110F"/>
    <w:rsid w:val="00091419"/>
    <w:rsid w:val="00091B77"/>
    <w:rsid w:val="0009217B"/>
    <w:rsid w:val="000924EA"/>
    <w:rsid w:val="000931C0"/>
    <w:rsid w:val="0009335A"/>
    <w:rsid w:val="00093FEC"/>
    <w:rsid w:val="0009514A"/>
    <w:rsid w:val="000954A3"/>
    <w:rsid w:val="00095B07"/>
    <w:rsid w:val="00095DA5"/>
    <w:rsid w:val="00096501"/>
    <w:rsid w:val="000965A9"/>
    <w:rsid w:val="000969B7"/>
    <w:rsid w:val="00096A81"/>
    <w:rsid w:val="00096DC7"/>
    <w:rsid w:val="00097AB5"/>
    <w:rsid w:val="000A0ABF"/>
    <w:rsid w:val="000A250F"/>
    <w:rsid w:val="000A3369"/>
    <w:rsid w:val="000A3F3A"/>
    <w:rsid w:val="000A458D"/>
    <w:rsid w:val="000A5299"/>
    <w:rsid w:val="000A6C71"/>
    <w:rsid w:val="000A709B"/>
    <w:rsid w:val="000A718A"/>
    <w:rsid w:val="000A741D"/>
    <w:rsid w:val="000A7548"/>
    <w:rsid w:val="000A77D9"/>
    <w:rsid w:val="000A78C4"/>
    <w:rsid w:val="000B01C0"/>
    <w:rsid w:val="000B051D"/>
    <w:rsid w:val="000B0AAF"/>
    <w:rsid w:val="000B11EF"/>
    <w:rsid w:val="000B139F"/>
    <w:rsid w:val="000B16D7"/>
    <w:rsid w:val="000B16DE"/>
    <w:rsid w:val="000B175B"/>
    <w:rsid w:val="000B1BCF"/>
    <w:rsid w:val="000B243F"/>
    <w:rsid w:val="000B2701"/>
    <w:rsid w:val="000B2851"/>
    <w:rsid w:val="000B2960"/>
    <w:rsid w:val="000B2AA0"/>
    <w:rsid w:val="000B3A0F"/>
    <w:rsid w:val="000B4904"/>
    <w:rsid w:val="000B4A3B"/>
    <w:rsid w:val="000B4B0D"/>
    <w:rsid w:val="000B4BCD"/>
    <w:rsid w:val="000B5FD5"/>
    <w:rsid w:val="000B672E"/>
    <w:rsid w:val="000B6CC7"/>
    <w:rsid w:val="000B7A47"/>
    <w:rsid w:val="000B7B69"/>
    <w:rsid w:val="000C1C59"/>
    <w:rsid w:val="000C2115"/>
    <w:rsid w:val="000C2508"/>
    <w:rsid w:val="000C2B6B"/>
    <w:rsid w:val="000C3F0E"/>
    <w:rsid w:val="000C497F"/>
    <w:rsid w:val="000C5037"/>
    <w:rsid w:val="000C59D8"/>
    <w:rsid w:val="000C5C62"/>
    <w:rsid w:val="000C6AFA"/>
    <w:rsid w:val="000C6B1E"/>
    <w:rsid w:val="000C6C40"/>
    <w:rsid w:val="000C70EF"/>
    <w:rsid w:val="000C79EB"/>
    <w:rsid w:val="000C7F8D"/>
    <w:rsid w:val="000D0326"/>
    <w:rsid w:val="000D044D"/>
    <w:rsid w:val="000D09FE"/>
    <w:rsid w:val="000D0CBE"/>
    <w:rsid w:val="000D120D"/>
    <w:rsid w:val="000D149F"/>
    <w:rsid w:val="000D1851"/>
    <w:rsid w:val="000D1A70"/>
    <w:rsid w:val="000D2751"/>
    <w:rsid w:val="000D2E2A"/>
    <w:rsid w:val="000D3789"/>
    <w:rsid w:val="000D3956"/>
    <w:rsid w:val="000D559E"/>
    <w:rsid w:val="000D68D2"/>
    <w:rsid w:val="000D787A"/>
    <w:rsid w:val="000E0415"/>
    <w:rsid w:val="000E05D2"/>
    <w:rsid w:val="000E1139"/>
    <w:rsid w:val="000E368E"/>
    <w:rsid w:val="000E37B5"/>
    <w:rsid w:val="000E3905"/>
    <w:rsid w:val="000E3C47"/>
    <w:rsid w:val="000E4149"/>
    <w:rsid w:val="000E4D47"/>
    <w:rsid w:val="000E5F8B"/>
    <w:rsid w:val="000E66E2"/>
    <w:rsid w:val="000E6744"/>
    <w:rsid w:val="000E7BEC"/>
    <w:rsid w:val="000F04A3"/>
    <w:rsid w:val="000F0636"/>
    <w:rsid w:val="000F10A8"/>
    <w:rsid w:val="000F27DD"/>
    <w:rsid w:val="000F29BA"/>
    <w:rsid w:val="000F3FDB"/>
    <w:rsid w:val="000F467D"/>
    <w:rsid w:val="000F5A18"/>
    <w:rsid w:val="000F6052"/>
    <w:rsid w:val="000F61E1"/>
    <w:rsid w:val="000F7986"/>
    <w:rsid w:val="000F79C3"/>
    <w:rsid w:val="0010050E"/>
    <w:rsid w:val="00100A84"/>
    <w:rsid w:val="00101029"/>
    <w:rsid w:val="00101797"/>
    <w:rsid w:val="0010185D"/>
    <w:rsid w:val="00101A0D"/>
    <w:rsid w:val="00102D1C"/>
    <w:rsid w:val="0010387E"/>
    <w:rsid w:val="00103AAF"/>
    <w:rsid w:val="001041BA"/>
    <w:rsid w:val="001044FD"/>
    <w:rsid w:val="00104640"/>
    <w:rsid w:val="00104B4E"/>
    <w:rsid w:val="00104F20"/>
    <w:rsid w:val="00105D8A"/>
    <w:rsid w:val="0010776C"/>
    <w:rsid w:val="0010796C"/>
    <w:rsid w:val="001102EE"/>
    <w:rsid w:val="00110913"/>
    <w:rsid w:val="00111C87"/>
    <w:rsid w:val="00112B21"/>
    <w:rsid w:val="00113A35"/>
    <w:rsid w:val="00113D8D"/>
    <w:rsid w:val="001144F9"/>
    <w:rsid w:val="00114E42"/>
    <w:rsid w:val="001156C4"/>
    <w:rsid w:val="001165F7"/>
    <w:rsid w:val="00116E4F"/>
    <w:rsid w:val="0011751E"/>
    <w:rsid w:val="00117571"/>
    <w:rsid w:val="0012103E"/>
    <w:rsid w:val="00121403"/>
    <w:rsid w:val="00121757"/>
    <w:rsid w:val="00122345"/>
    <w:rsid w:val="00123944"/>
    <w:rsid w:val="00123AF9"/>
    <w:rsid w:val="00124006"/>
    <w:rsid w:val="00124655"/>
    <w:rsid w:val="0012474C"/>
    <w:rsid w:val="00124B72"/>
    <w:rsid w:val="0012610B"/>
    <w:rsid w:val="001264BD"/>
    <w:rsid w:val="001276D9"/>
    <w:rsid w:val="001301EB"/>
    <w:rsid w:val="0013094A"/>
    <w:rsid w:val="00130B8B"/>
    <w:rsid w:val="00130F2B"/>
    <w:rsid w:val="00131B38"/>
    <w:rsid w:val="00132EAE"/>
    <w:rsid w:val="0013311D"/>
    <w:rsid w:val="00133296"/>
    <w:rsid w:val="00134B5D"/>
    <w:rsid w:val="00134C7B"/>
    <w:rsid w:val="001351AF"/>
    <w:rsid w:val="0013595B"/>
    <w:rsid w:val="00135FBA"/>
    <w:rsid w:val="0013600B"/>
    <w:rsid w:val="0013778C"/>
    <w:rsid w:val="00137CB0"/>
    <w:rsid w:val="00137ED1"/>
    <w:rsid w:val="00140423"/>
    <w:rsid w:val="0014070B"/>
    <w:rsid w:val="00140C08"/>
    <w:rsid w:val="00140C12"/>
    <w:rsid w:val="001423DE"/>
    <w:rsid w:val="001425B8"/>
    <w:rsid w:val="00142626"/>
    <w:rsid w:val="001433BC"/>
    <w:rsid w:val="00143706"/>
    <w:rsid w:val="00143B63"/>
    <w:rsid w:val="0014455C"/>
    <w:rsid w:val="00144C2F"/>
    <w:rsid w:val="00144FDF"/>
    <w:rsid w:val="00145865"/>
    <w:rsid w:val="00145A45"/>
    <w:rsid w:val="0014672E"/>
    <w:rsid w:val="00146D32"/>
    <w:rsid w:val="0014786C"/>
    <w:rsid w:val="00147B7C"/>
    <w:rsid w:val="00150070"/>
    <w:rsid w:val="001501C7"/>
    <w:rsid w:val="001509BA"/>
    <w:rsid w:val="00151240"/>
    <w:rsid w:val="00151379"/>
    <w:rsid w:val="0015140F"/>
    <w:rsid w:val="00151680"/>
    <w:rsid w:val="00151BB4"/>
    <w:rsid w:val="00152334"/>
    <w:rsid w:val="00154F11"/>
    <w:rsid w:val="00155769"/>
    <w:rsid w:val="00157634"/>
    <w:rsid w:val="001601A5"/>
    <w:rsid w:val="001604A3"/>
    <w:rsid w:val="001619A4"/>
    <w:rsid w:val="0016441F"/>
    <w:rsid w:val="00164546"/>
    <w:rsid w:val="00164A91"/>
    <w:rsid w:val="00165184"/>
    <w:rsid w:val="00165F99"/>
    <w:rsid w:val="00166D8F"/>
    <w:rsid w:val="00167750"/>
    <w:rsid w:val="00170773"/>
    <w:rsid w:val="0017083C"/>
    <w:rsid w:val="00170CB6"/>
    <w:rsid w:val="001715E7"/>
    <w:rsid w:val="001719AC"/>
    <w:rsid w:val="00171D43"/>
    <w:rsid w:val="001724EC"/>
    <w:rsid w:val="00173968"/>
    <w:rsid w:val="00173B80"/>
    <w:rsid w:val="00174E90"/>
    <w:rsid w:val="00174FEE"/>
    <w:rsid w:val="0017581D"/>
    <w:rsid w:val="00175EAE"/>
    <w:rsid w:val="00176B90"/>
    <w:rsid w:val="00176ED6"/>
    <w:rsid w:val="0018034D"/>
    <w:rsid w:val="00180C80"/>
    <w:rsid w:val="00181AC5"/>
    <w:rsid w:val="001821F7"/>
    <w:rsid w:val="001828CD"/>
    <w:rsid w:val="0018371B"/>
    <w:rsid w:val="00183D29"/>
    <w:rsid w:val="001848C2"/>
    <w:rsid w:val="00184EE4"/>
    <w:rsid w:val="00185311"/>
    <w:rsid w:val="001854AA"/>
    <w:rsid w:val="0018620C"/>
    <w:rsid w:val="001873D6"/>
    <w:rsid w:val="00187571"/>
    <w:rsid w:val="0019008B"/>
    <w:rsid w:val="001910B1"/>
    <w:rsid w:val="00192010"/>
    <w:rsid w:val="00192063"/>
    <w:rsid w:val="00192802"/>
    <w:rsid w:val="00192AB6"/>
    <w:rsid w:val="001935DD"/>
    <w:rsid w:val="00194346"/>
    <w:rsid w:val="00195A59"/>
    <w:rsid w:val="00195A75"/>
    <w:rsid w:val="00196BE4"/>
    <w:rsid w:val="00197A68"/>
    <w:rsid w:val="00197B6B"/>
    <w:rsid w:val="001A03A1"/>
    <w:rsid w:val="001A0DD6"/>
    <w:rsid w:val="001A1740"/>
    <w:rsid w:val="001A1FB4"/>
    <w:rsid w:val="001A29B9"/>
    <w:rsid w:val="001A2B5D"/>
    <w:rsid w:val="001A3661"/>
    <w:rsid w:val="001A3C63"/>
    <w:rsid w:val="001A5062"/>
    <w:rsid w:val="001A5391"/>
    <w:rsid w:val="001A59FC"/>
    <w:rsid w:val="001A5F84"/>
    <w:rsid w:val="001A668C"/>
    <w:rsid w:val="001A7178"/>
    <w:rsid w:val="001A78BF"/>
    <w:rsid w:val="001B076D"/>
    <w:rsid w:val="001B1EF5"/>
    <w:rsid w:val="001B29E1"/>
    <w:rsid w:val="001B3F64"/>
    <w:rsid w:val="001B42F9"/>
    <w:rsid w:val="001B453C"/>
    <w:rsid w:val="001B4B04"/>
    <w:rsid w:val="001B4BE7"/>
    <w:rsid w:val="001B5907"/>
    <w:rsid w:val="001B6702"/>
    <w:rsid w:val="001B729B"/>
    <w:rsid w:val="001C0271"/>
    <w:rsid w:val="001C0A96"/>
    <w:rsid w:val="001C0B7E"/>
    <w:rsid w:val="001C0E77"/>
    <w:rsid w:val="001C1718"/>
    <w:rsid w:val="001C265E"/>
    <w:rsid w:val="001C3222"/>
    <w:rsid w:val="001C48F0"/>
    <w:rsid w:val="001C4B4C"/>
    <w:rsid w:val="001C4B86"/>
    <w:rsid w:val="001C4C15"/>
    <w:rsid w:val="001C5339"/>
    <w:rsid w:val="001C62D0"/>
    <w:rsid w:val="001C6663"/>
    <w:rsid w:val="001C6B29"/>
    <w:rsid w:val="001C75DF"/>
    <w:rsid w:val="001C7895"/>
    <w:rsid w:val="001C7EAF"/>
    <w:rsid w:val="001D0294"/>
    <w:rsid w:val="001D0599"/>
    <w:rsid w:val="001D26DF"/>
    <w:rsid w:val="001D326D"/>
    <w:rsid w:val="001D368E"/>
    <w:rsid w:val="001D54C7"/>
    <w:rsid w:val="001D62A9"/>
    <w:rsid w:val="001D6902"/>
    <w:rsid w:val="001D77A9"/>
    <w:rsid w:val="001E0038"/>
    <w:rsid w:val="001E08D3"/>
    <w:rsid w:val="001E0E93"/>
    <w:rsid w:val="001E0E99"/>
    <w:rsid w:val="001E1ABE"/>
    <w:rsid w:val="001E1D6F"/>
    <w:rsid w:val="001E1E00"/>
    <w:rsid w:val="001E2790"/>
    <w:rsid w:val="001E2B4B"/>
    <w:rsid w:val="001E333C"/>
    <w:rsid w:val="001E42BD"/>
    <w:rsid w:val="001E4D46"/>
    <w:rsid w:val="001E4D90"/>
    <w:rsid w:val="001E5BCB"/>
    <w:rsid w:val="001E5CCF"/>
    <w:rsid w:val="001E6135"/>
    <w:rsid w:val="001E6C41"/>
    <w:rsid w:val="001F0B35"/>
    <w:rsid w:val="001F2BB1"/>
    <w:rsid w:val="001F3091"/>
    <w:rsid w:val="001F3209"/>
    <w:rsid w:val="001F3294"/>
    <w:rsid w:val="001F3BD2"/>
    <w:rsid w:val="001F4343"/>
    <w:rsid w:val="001F468A"/>
    <w:rsid w:val="001F565B"/>
    <w:rsid w:val="001F610B"/>
    <w:rsid w:val="001F6551"/>
    <w:rsid w:val="001F7B6A"/>
    <w:rsid w:val="001F7B8F"/>
    <w:rsid w:val="001F7C67"/>
    <w:rsid w:val="002005FF"/>
    <w:rsid w:val="00202746"/>
    <w:rsid w:val="00202C35"/>
    <w:rsid w:val="00202FCA"/>
    <w:rsid w:val="0020307D"/>
    <w:rsid w:val="00203232"/>
    <w:rsid w:val="00204091"/>
    <w:rsid w:val="00204344"/>
    <w:rsid w:val="002044F2"/>
    <w:rsid w:val="00204931"/>
    <w:rsid w:val="00204DD0"/>
    <w:rsid w:val="0020552E"/>
    <w:rsid w:val="00205901"/>
    <w:rsid w:val="00206865"/>
    <w:rsid w:val="00206A66"/>
    <w:rsid w:val="00206AB7"/>
    <w:rsid w:val="00206CED"/>
    <w:rsid w:val="00207DA7"/>
    <w:rsid w:val="0021013F"/>
    <w:rsid w:val="0021020D"/>
    <w:rsid w:val="002108B3"/>
    <w:rsid w:val="002111F2"/>
    <w:rsid w:val="002114FC"/>
    <w:rsid w:val="0021160A"/>
    <w:rsid w:val="00211C94"/>
    <w:rsid w:val="00211D67"/>
    <w:rsid w:val="00211E0B"/>
    <w:rsid w:val="00211E72"/>
    <w:rsid w:val="00211FD9"/>
    <w:rsid w:val="00212203"/>
    <w:rsid w:val="00212A25"/>
    <w:rsid w:val="002133DD"/>
    <w:rsid w:val="00213802"/>
    <w:rsid w:val="00214047"/>
    <w:rsid w:val="00214A9D"/>
    <w:rsid w:val="00215AE0"/>
    <w:rsid w:val="002167B4"/>
    <w:rsid w:val="00217DEC"/>
    <w:rsid w:val="0022057D"/>
    <w:rsid w:val="00220682"/>
    <w:rsid w:val="00220E21"/>
    <w:rsid w:val="00220F6A"/>
    <w:rsid w:val="0022130F"/>
    <w:rsid w:val="0022152F"/>
    <w:rsid w:val="0022244D"/>
    <w:rsid w:val="00222B66"/>
    <w:rsid w:val="00222D6A"/>
    <w:rsid w:val="00223598"/>
    <w:rsid w:val="00223D12"/>
    <w:rsid w:val="00224768"/>
    <w:rsid w:val="00224925"/>
    <w:rsid w:val="00225730"/>
    <w:rsid w:val="00225AA6"/>
    <w:rsid w:val="002272B6"/>
    <w:rsid w:val="002303B8"/>
    <w:rsid w:val="00230ABC"/>
    <w:rsid w:val="00232A3A"/>
    <w:rsid w:val="00232B46"/>
    <w:rsid w:val="002337E1"/>
    <w:rsid w:val="00233ED8"/>
    <w:rsid w:val="00234040"/>
    <w:rsid w:val="0023443B"/>
    <w:rsid w:val="00234465"/>
    <w:rsid w:val="002347A1"/>
    <w:rsid w:val="00234E77"/>
    <w:rsid w:val="00235991"/>
    <w:rsid w:val="00236887"/>
    <w:rsid w:val="00237785"/>
    <w:rsid w:val="0023789E"/>
    <w:rsid w:val="002403D5"/>
    <w:rsid w:val="002404F7"/>
    <w:rsid w:val="00240581"/>
    <w:rsid w:val="0024070A"/>
    <w:rsid w:val="00240855"/>
    <w:rsid w:val="002410DD"/>
    <w:rsid w:val="00241466"/>
    <w:rsid w:val="00241937"/>
    <w:rsid w:val="00242BF8"/>
    <w:rsid w:val="00242DD5"/>
    <w:rsid w:val="002444AD"/>
    <w:rsid w:val="002444FF"/>
    <w:rsid w:val="00244D89"/>
    <w:rsid w:val="00245989"/>
    <w:rsid w:val="002459FA"/>
    <w:rsid w:val="00245C2E"/>
    <w:rsid w:val="00246096"/>
    <w:rsid w:val="00246452"/>
    <w:rsid w:val="00246DF1"/>
    <w:rsid w:val="00250A44"/>
    <w:rsid w:val="0025120B"/>
    <w:rsid w:val="00251F46"/>
    <w:rsid w:val="0025358E"/>
    <w:rsid w:val="002535B9"/>
    <w:rsid w:val="00253A58"/>
    <w:rsid w:val="00253A83"/>
    <w:rsid w:val="00253D58"/>
    <w:rsid w:val="002550EA"/>
    <w:rsid w:val="002568D5"/>
    <w:rsid w:val="00257577"/>
    <w:rsid w:val="0025768A"/>
    <w:rsid w:val="002608B1"/>
    <w:rsid w:val="00260D8C"/>
    <w:rsid w:val="00260E15"/>
    <w:rsid w:val="00261801"/>
    <w:rsid w:val="00262127"/>
    <w:rsid w:val="00262400"/>
    <w:rsid w:val="00262CC2"/>
    <w:rsid w:val="002631F3"/>
    <w:rsid w:val="00263692"/>
    <w:rsid w:val="00263727"/>
    <w:rsid w:val="0026376B"/>
    <w:rsid w:val="00263BBE"/>
    <w:rsid w:val="002650F3"/>
    <w:rsid w:val="002651AB"/>
    <w:rsid w:val="0026554C"/>
    <w:rsid w:val="00265633"/>
    <w:rsid w:val="002669CE"/>
    <w:rsid w:val="00267B27"/>
    <w:rsid w:val="00267E94"/>
    <w:rsid w:val="00267F27"/>
    <w:rsid w:val="002709C9"/>
    <w:rsid w:val="0027107E"/>
    <w:rsid w:val="00271497"/>
    <w:rsid w:val="00272014"/>
    <w:rsid w:val="00272972"/>
    <w:rsid w:val="0027461F"/>
    <w:rsid w:val="00275388"/>
    <w:rsid w:val="00275A38"/>
    <w:rsid w:val="00276585"/>
    <w:rsid w:val="00276FE3"/>
    <w:rsid w:val="0027725F"/>
    <w:rsid w:val="002774EE"/>
    <w:rsid w:val="00277ACD"/>
    <w:rsid w:val="00277FDC"/>
    <w:rsid w:val="00280E75"/>
    <w:rsid w:val="00281009"/>
    <w:rsid w:val="0028145B"/>
    <w:rsid w:val="00281992"/>
    <w:rsid w:val="00282C4D"/>
    <w:rsid w:val="002834F2"/>
    <w:rsid w:val="00283789"/>
    <w:rsid w:val="00283B3B"/>
    <w:rsid w:val="00283EA6"/>
    <w:rsid w:val="00283F25"/>
    <w:rsid w:val="00285151"/>
    <w:rsid w:val="00286C03"/>
    <w:rsid w:val="0029072A"/>
    <w:rsid w:val="00290F2C"/>
    <w:rsid w:val="002924A8"/>
    <w:rsid w:val="0029274E"/>
    <w:rsid w:val="002928D8"/>
    <w:rsid w:val="0029382F"/>
    <w:rsid w:val="00293F60"/>
    <w:rsid w:val="00294A01"/>
    <w:rsid w:val="00294CB7"/>
    <w:rsid w:val="00294CFC"/>
    <w:rsid w:val="002954A4"/>
    <w:rsid w:val="002954CC"/>
    <w:rsid w:val="00295E90"/>
    <w:rsid w:val="00296457"/>
    <w:rsid w:val="002971D4"/>
    <w:rsid w:val="002A036F"/>
    <w:rsid w:val="002A06C7"/>
    <w:rsid w:val="002A11DC"/>
    <w:rsid w:val="002A1269"/>
    <w:rsid w:val="002A130C"/>
    <w:rsid w:val="002A1526"/>
    <w:rsid w:val="002A16B4"/>
    <w:rsid w:val="002A1B1D"/>
    <w:rsid w:val="002A233A"/>
    <w:rsid w:val="002A31BF"/>
    <w:rsid w:val="002A411D"/>
    <w:rsid w:val="002A5494"/>
    <w:rsid w:val="002A5C55"/>
    <w:rsid w:val="002A6885"/>
    <w:rsid w:val="002A74BD"/>
    <w:rsid w:val="002A76F3"/>
    <w:rsid w:val="002A78DD"/>
    <w:rsid w:val="002A7BAB"/>
    <w:rsid w:val="002A7E12"/>
    <w:rsid w:val="002A7E44"/>
    <w:rsid w:val="002B0037"/>
    <w:rsid w:val="002B01D3"/>
    <w:rsid w:val="002B0722"/>
    <w:rsid w:val="002B077B"/>
    <w:rsid w:val="002B1D9C"/>
    <w:rsid w:val="002B20B7"/>
    <w:rsid w:val="002B2695"/>
    <w:rsid w:val="002B290C"/>
    <w:rsid w:val="002B2A06"/>
    <w:rsid w:val="002B33F9"/>
    <w:rsid w:val="002B35C4"/>
    <w:rsid w:val="002B3F3F"/>
    <w:rsid w:val="002B40D1"/>
    <w:rsid w:val="002B4632"/>
    <w:rsid w:val="002B4938"/>
    <w:rsid w:val="002B4C4C"/>
    <w:rsid w:val="002B7E87"/>
    <w:rsid w:val="002C118B"/>
    <w:rsid w:val="002C135E"/>
    <w:rsid w:val="002C21F0"/>
    <w:rsid w:val="002C28AF"/>
    <w:rsid w:val="002C2B01"/>
    <w:rsid w:val="002C3459"/>
    <w:rsid w:val="002C4BB3"/>
    <w:rsid w:val="002C4BEB"/>
    <w:rsid w:val="002C4C5E"/>
    <w:rsid w:val="002C5A17"/>
    <w:rsid w:val="002C5B8C"/>
    <w:rsid w:val="002C7C22"/>
    <w:rsid w:val="002D06D1"/>
    <w:rsid w:val="002D0D36"/>
    <w:rsid w:val="002D0F11"/>
    <w:rsid w:val="002D1B2B"/>
    <w:rsid w:val="002D1FC4"/>
    <w:rsid w:val="002D307E"/>
    <w:rsid w:val="002D4A2A"/>
    <w:rsid w:val="002D58CC"/>
    <w:rsid w:val="002D5D2F"/>
    <w:rsid w:val="002D5D4C"/>
    <w:rsid w:val="002D6540"/>
    <w:rsid w:val="002D67BF"/>
    <w:rsid w:val="002D6B97"/>
    <w:rsid w:val="002D6C40"/>
    <w:rsid w:val="002D75F7"/>
    <w:rsid w:val="002E0274"/>
    <w:rsid w:val="002E02AF"/>
    <w:rsid w:val="002E0889"/>
    <w:rsid w:val="002E19B5"/>
    <w:rsid w:val="002E1E50"/>
    <w:rsid w:val="002E2C42"/>
    <w:rsid w:val="002E3858"/>
    <w:rsid w:val="002E3BD6"/>
    <w:rsid w:val="002E412D"/>
    <w:rsid w:val="002E50E1"/>
    <w:rsid w:val="002E5338"/>
    <w:rsid w:val="002E5D19"/>
    <w:rsid w:val="002E5ECB"/>
    <w:rsid w:val="002E7E74"/>
    <w:rsid w:val="002F05E8"/>
    <w:rsid w:val="002F126B"/>
    <w:rsid w:val="002F1920"/>
    <w:rsid w:val="002F1CE2"/>
    <w:rsid w:val="002F2607"/>
    <w:rsid w:val="002F3737"/>
    <w:rsid w:val="002F3858"/>
    <w:rsid w:val="002F41C5"/>
    <w:rsid w:val="002F41DB"/>
    <w:rsid w:val="002F5BC1"/>
    <w:rsid w:val="002F61E8"/>
    <w:rsid w:val="002F6DBC"/>
    <w:rsid w:val="002F6FF8"/>
    <w:rsid w:val="00300DB0"/>
    <w:rsid w:val="00300DD8"/>
    <w:rsid w:val="003017FD"/>
    <w:rsid w:val="00302288"/>
    <w:rsid w:val="00302CA8"/>
    <w:rsid w:val="003035C4"/>
    <w:rsid w:val="00304574"/>
    <w:rsid w:val="00305395"/>
    <w:rsid w:val="003060AC"/>
    <w:rsid w:val="00306E5F"/>
    <w:rsid w:val="0031046E"/>
    <w:rsid w:val="00310540"/>
    <w:rsid w:val="003107FA"/>
    <w:rsid w:val="00310EBF"/>
    <w:rsid w:val="00311B39"/>
    <w:rsid w:val="00311D30"/>
    <w:rsid w:val="003124FA"/>
    <w:rsid w:val="00312D8C"/>
    <w:rsid w:val="003130AE"/>
    <w:rsid w:val="003132C9"/>
    <w:rsid w:val="00314306"/>
    <w:rsid w:val="00314881"/>
    <w:rsid w:val="00314AB7"/>
    <w:rsid w:val="00314D03"/>
    <w:rsid w:val="00315648"/>
    <w:rsid w:val="00315C09"/>
    <w:rsid w:val="00317F04"/>
    <w:rsid w:val="00320A99"/>
    <w:rsid w:val="00320E2F"/>
    <w:rsid w:val="00321615"/>
    <w:rsid w:val="00322269"/>
    <w:rsid w:val="003223AB"/>
    <w:rsid w:val="0032293E"/>
    <w:rsid w:val="003229D8"/>
    <w:rsid w:val="00322C17"/>
    <w:rsid w:val="00323532"/>
    <w:rsid w:val="00323C13"/>
    <w:rsid w:val="00323F19"/>
    <w:rsid w:val="0032406C"/>
    <w:rsid w:val="003257B4"/>
    <w:rsid w:val="00325C50"/>
    <w:rsid w:val="00325CDC"/>
    <w:rsid w:val="00325D90"/>
    <w:rsid w:val="00327447"/>
    <w:rsid w:val="0032769F"/>
    <w:rsid w:val="00327BED"/>
    <w:rsid w:val="00327F8E"/>
    <w:rsid w:val="00330EB6"/>
    <w:rsid w:val="0033134B"/>
    <w:rsid w:val="003314D1"/>
    <w:rsid w:val="00332676"/>
    <w:rsid w:val="0033286D"/>
    <w:rsid w:val="00332B7B"/>
    <w:rsid w:val="0033308E"/>
    <w:rsid w:val="0033362C"/>
    <w:rsid w:val="00333708"/>
    <w:rsid w:val="003350AD"/>
    <w:rsid w:val="00335A2F"/>
    <w:rsid w:val="00336DD3"/>
    <w:rsid w:val="00336F16"/>
    <w:rsid w:val="0033744B"/>
    <w:rsid w:val="00337B3A"/>
    <w:rsid w:val="003404ED"/>
    <w:rsid w:val="003405E1"/>
    <w:rsid w:val="00340A7B"/>
    <w:rsid w:val="00340BDB"/>
    <w:rsid w:val="00340EE5"/>
    <w:rsid w:val="00341937"/>
    <w:rsid w:val="00342346"/>
    <w:rsid w:val="003424DB"/>
    <w:rsid w:val="0034393C"/>
    <w:rsid w:val="00343941"/>
    <w:rsid w:val="003439E8"/>
    <w:rsid w:val="00346E90"/>
    <w:rsid w:val="0034723E"/>
    <w:rsid w:val="003477DD"/>
    <w:rsid w:val="00350E6E"/>
    <w:rsid w:val="00351AA1"/>
    <w:rsid w:val="00351AB8"/>
    <w:rsid w:val="00351B70"/>
    <w:rsid w:val="003527F2"/>
    <w:rsid w:val="00355F7B"/>
    <w:rsid w:val="003567BE"/>
    <w:rsid w:val="00357975"/>
    <w:rsid w:val="00360808"/>
    <w:rsid w:val="003611D6"/>
    <w:rsid w:val="0036270A"/>
    <w:rsid w:val="00362760"/>
    <w:rsid w:val="00362872"/>
    <w:rsid w:val="00364363"/>
    <w:rsid w:val="0036442B"/>
    <w:rsid w:val="00364872"/>
    <w:rsid w:val="00365114"/>
    <w:rsid w:val="0036573D"/>
    <w:rsid w:val="0036746C"/>
    <w:rsid w:val="00367E51"/>
    <w:rsid w:val="00370836"/>
    <w:rsid w:val="00370DD2"/>
    <w:rsid w:val="00370FD9"/>
    <w:rsid w:val="003712DC"/>
    <w:rsid w:val="003715FD"/>
    <w:rsid w:val="00371C35"/>
    <w:rsid w:val="003720D4"/>
    <w:rsid w:val="003726FE"/>
    <w:rsid w:val="00372BED"/>
    <w:rsid w:val="0037309D"/>
    <w:rsid w:val="003730F3"/>
    <w:rsid w:val="0037399C"/>
    <w:rsid w:val="0037452A"/>
    <w:rsid w:val="003767E2"/>
    <w:rsid w:val="0037722D"/>
    <w:rsid w:val="0037780D"/>
    <w:rsid w:val="0038012E"/>
    <w:rsid w:val="00380360"/>
    <w:rsid w:val="003807DE"/>
    <w:rsid w:val="00380D0C"/>
    <w:rsid w:val="00381B77"/>
    <w:rsid w:val="00381E84"/>
    <w:rsid w:val="00381EBE"/>
    <w:rsid w:val="00381FEA"/>
    <w:rsid w:val="003825A8"/>
    <w:rsid w:val="003831DD"/>
    <w:rsid w:val="003831E5"/>
    <w:rsid w:val="00384036"/>
    <w:rsid w:val="003843B7"/>
    <w:rsid w:val="0038479C"/>
    <w:rsid w:val="003850CF"/>
    <w:rsid w:val="00386568"/>
    <w:rsid w:val="00386DC1"/>
    <w:rsid w:val="003907A2"/>
    <w:rsid w:val="00390C01"/>
    <w:rsid w:val="0039277A"/>
    <w:rsid w:val="003929B7"/>
    <w:rsid w:val="0039317B"/>
    <w:rsid w:val="003932D0"/>
    <w:rsid w:val="00393320"/>
    <w:rsid w:val="00393814"/>
    <w:rsid w:val="0039391B"/>
    <w:rsid w:val="00393B91"/>
    <w:rsid w:val="00394197"/>
    <w:rsid w:val="003972E0"/>
    <w:rsid w:val="003975ED"/>
    <w:rsid w:val="003977F4"/>
    <w:rsid w:val="003978DA"/>
    <w:rsid w:val="00397A76"/>
    <w:rsid w:val="003A03DB"/>
    <w:rsid w:val="003A09A2"/>
    <w:rsid w:val="003A1707"/>
    <w:rsid w:val="003A36D7"/>
    <w:rsid w:val="003A3708"/>
    <w:rsid w:val="003A3E80"/>
    <w:rsid w:val="003A40FB"/>
    <w:rsid w:val="003A5D7C"/>
    <w:rsid w:val="003A6112"/>
    <w:rsid w:val="003A6452"/>
    <w:rsid w:val="003A6C0A"/>
    <w:rsid w:val="003A7664"/>
    <w:rsid w:val="003B1DAB"/>
    <w:rsid w:val="003B240A"/>
    <w:rsid w:val="003B26B1"/>
    <w:rsid w:val="003B2AE7"/>
    <w:rsid w:val="003B4694"/>
    <w:rsid w:val="003B4848"/>
    <w:rsid w:val="003B5547"/>
    <w:rsid w:val="003B57DD"/>
    <w:rsid w:val="003B5FDB"/>
    <w:rsid w:val="003B6132"/>
    <w:rsid w:val="003B6E12"/>
    <w:rsid w:val="003B6EB3"/>
    <w:rsid w:val="003B7A15"/>
    <w:rsid w:val="003B7C63"/>
    <w:rsid w:val="003C1054"/>
    <w:rsid w:val="003C16A8"/>
    <w:rsid w:val="003C1775"/>
    <w:rsid w:val="003C1FC4"/>
    <w:rsid w:val="003C2004"/>
    <w:rsid w:val="003C2B28"/>
    <w:rsid w:val="003C2CC4"/>
    <w:rsid w:val="003C3135"/>
    <w:rsid w:val="003C3BF5"/>
    <w:rsid w:val="003C3F02"/>
    <w:rsid w:val="003C4BED"/>
    <w:rsid w:val="003C5964"/>
    <w:rsid w:val="003C7760"/>
    <w:rsid w:val="003C7A00"/>
    <w:rsid w:val="003C7C5E"/>
    <w:rsid w:val="003D01D6"/>
    <w:rsid w:val="003D0B6C"/>
    <w:rsid w:val="003D1662"/>
    <w:rsid w:val="003D1EAC"/>
    <w:rsid w:val="003D1F50"/>
    <w:rsid w:val="003D2537"/>
    <w:rsid w:val="003D39ED"/>
    <w:rsid w:val="003D3AFE"/>
    <w:rsid w:val="003D3DCC"/>
    <w:rsid w:val="003D3EE8"/>
    <w:rsid w:val="003D486A"/>
    <w:rsid w:val="003D4B23"/>
    <w:rsid w:val="003D4F08"/>
    <w:rsid w:val="003D5816"/>
    <w:rsid w:val="003D5EF1"/>
    <w:rsid w:val="003D6499"/>
    <w:rsid w:val="003D7062"/>
    <w:rsid w:val="003D7BC8"/>
    <w:rsid w:val="003E080F"/>
    <w:rsid w:val="003E1C3D"/>
    <w:rsid w:val="003E2377"/>
    <w:rsid w:val="003E26F6"/>
    <w:rsid w:val="003E33E2"/>
    <w:rsid w:val="003E400D"/>
    <w:rsid w:val="003E437B"/>
    <w:rsid w:val="003E4C97"/>
    <w:rsid w:val="003E57A4"/>
    <w:rsid w:val="003E5AA5"/>
    <w:rsid w:val="003E5D09"/>
    <w:rsid w:val="003E5FF1"/>
    <w:rsid w:val="003E7815"/>
    <w:rsid w:val="003F0A97"/>
    <w:rsid w:val="003F0E5F"/>
    <w:rsid w:val="003F1274"/>
    <w:rsid w:val="003F255E"/>
    <w:rsid w:val="003F2731"/>
    <w:rsid w:val="003F34DF"/>
    <w:rsid w:val="003F3594"/>
    <w:rsid w:val="003F4E7A"/>
    <w:rsid w:val="003F50DD"/>
    <w:rsid w:val="003F686F"/>
    <w:rsid w:val="003F6A99"/>
    <w:rsid w:val="003F71C8"/>
    <w:rsid w:val="003F7583"/>
    <w:rsid w:val="003F7F4D"/>
    <w:rsid w:val="004002B4"/>
    <w:rsid w:val="0040067A"/>
    <w:rsid w:val="004017C6"/>
    <w:rsid w:val="00402529"/>
    <w:rsid w:val="004028AC"/>
    <w:rsid w:val="00403243"/>
    <w:rsid w:val="0040325E"/>
    <w:rsid w:val="004034D0"/>
    <w:rsid w:val="00403CD1"/>
    <w:rsid w:val="00403EAA"/>
    <w:rsid w:val="00404526"/>
    <w:rsid w:val="004048D7"/>
    <w:rsid w:val="00405835"/>
    <w:rsid w:val="00406196"/>
    <w:rsid w:val="004066C8"/>
    <w:rsid w:val="0040700E"/>
    <w:rsid w:val="0040761E"/>
    <w:rsid w:val="004117BD"/>
    <w:rsid w:val="00411926"/>
    <w:rsid w:val="00411A20"/>
    <w:rsid w:val="00412258"/>
    <w:rsid w:val="00412306"/>
    <w:rsid w:val="0041254F"/>
    <w:rsid w:val="00412770"/>
    <w:rsid w:val="004133BB"/>
    <w:rsid w:val="00413759"/>
    <w:rsid w:val="00413765"/>
    <w:rsid w:val="00415255"/>
    <w:rsid w:val="0041597A"/>
    <w:rsid w:val="00416643"/>
    <w:rsid w:val="00416C3E"/>
    <w:rsid w:val="00416C41"/>
    <w:rsid w:val="00417281"/>
    <w:rsid w:val="004176B0"/>
    <w:rsid w:val="00417ABA"/>
    <w:rsid w:val="0042009B"/>
    <w:rsid w:val="0042212A"/>
    <w:rsid w:val="00423B92"/>
    <w:rsid w:val="00424BB4"/>
    <w:rsid w:val="00424C80"/>
    <w:rsid w:val="00424CBF"/>
    <w:rsid w:val="00425164"/>
    <w:rsid w:val="00427B5D"/>
    <w:rsid w:val="00427D2B"/>
    <w:rsid w:val="0043010F"/>
    <w:rsid w:val="0043028A"/>
    <w:rsid w:val="0043142D"/>
    <w:rsid w:val="00431C9B"/>
    <w:rsid w:val="004325CB"/>
    <w:rsid w:val="004327F2"/>
    <w:rsid w:val="004352AA"/>
    <w:rsid w:val="004362D3"/>
    <w:rsid w:val="004364D1"/>
    <w:rsid w:val="00436B5D"/>
    <w:rsid w:val="00436E5F"/>
    <w:rsid w:val="00436F23"/>
    <w:rsid w:val="004372B1"/>
    <w:rsid w:val="0043735D"/>
    <w:rsid w:val="00437D93"/>
    <w:rsid w:val="0044185A"/>
    <w:rsid w:val="00442883"/>
    <w:rsid w:val="00443FF4"/>
    <w:rsid w:val="004442EF"/>
    <w:rsid w:val="00444487"/>
    <w:rsid w:val="00444A00"/>
    <w:rsid w:val="0044503A"/>
    <w:rsid w:val="00445466"/>
    <w:rsid w:val="00445A43"/>
    <w:rsid w:val="00446796"/>
    <w:rsid w:val="00446BE4"/>
    <w:rsid w:val="00446DE4"/>
    <w:rsid w:val="00447761"/>
    <w:rsid w:val="00447B33"/>
    <w:rsid w:val="00447E8A"/>
    <w:rsid w:val="00451EC3"/>
    <w:rsid w:val="00452CD3"/>
    <w:rsid w:val="00453D70"/>
    <w:rsid w:val="00454576"/>
    <w:rsid w:val="00454A36"/>
    <w:rsid w:val="004559A2"/>
    <w:rsid w:val="00456C53"/>
    <w:rsid w:val="00457C7D"/>
    <w:rsid w:val="00457FBA"/>
    <w:rsid w:val="00461F52"/>
    <w:rsid w:val="004623C3"/>
    <w:rsid w:val="004649D3"/>
    <w:rsid w:val="00464EC9"/>
    <w:rsid w:val="004654E5"/>
    <w:rsid w:val="00465754"/>
    <w:rsid w:val="00466D99"/>
    <w:rsid w:val="00467E46"/>
    <w:rsid w:val="00467EEE"/>
    <w:rsid w:val="004709D3"/>
    <w:rsid w:val="00470C81"/>
    <w:rsid w:val="00470DC3"/>
    <w:rsid w:val="004713DC"/>
    <w:rsid w:val="004717FF"/>
    <w:rsid w:val="00471C92"/>
    <w:rsid w:val="004721B1"/>
    <w:rsid w:val="004726FF"/>
    <w:rsid w:val="00473A03"/>
    <w:rsid w:val="00473B99"/>
    <w:rsid w:val="00473FFB"/>
    <w:rsid w:val="00474CA9"/>
    <w:rsid w:val="00475750"/>
    <w:rsid w:val="00476E2E"/>
    <w:rsid w:val="00480D5E"/>
    <w:rsid w:val="00481C62"/>
    <w:rsid w:val="00481E66"/>
    <w:rsid w:val="004825C9"/>
    <w:rsid w:val="00483618"/>
    <w:rsid w:val="004842C7"/>
    <w:rsid w:val="004846F0"/>
    <w:rsid w:val="0048481F"/>
    <w:rsid w:val="004859EC"/>
    <w:rsid w:val="00485B3E"/>
    <w:rsid w:val="00486113"/>
    <w:rsid w:val="0048683E"/>
    <w:rsid w:val="00487291"/>
    <w:rsid w:val="00487F3F"/>
    <w:rsid w:val="00490492"/>
    <w:rsid w:val="00490651"/>
    <w:rsid w:val="00490769"/>
    <w:rsid w:val="00490F39"/>
    <w:rsid w:val="00491B67"/>
    <w:rsid w:val="004924AD"/>
    <w:rsid w:val="00492EA7"/>
    <w:rsid w:val="00493822"/>
    <w:rsid w:val="00494991"/>
    <w:rsid w:val="0049550C"/>
    <w:rsid w:val="00495B2E"/>
    <w:rsid w:val="00495EA7"/>
    <w:rsid w:val="00496551"/>
    <w:rsid w:val="00496A15"/>
    <w:rsid w:val="00497A74"/>
    <w:rsid w:val="00497D11"/>
    <w:rsid w:val="004A00F1"/>
    <w:rsid w:val="004A01A4"/>
    <w:rsid w:val="004A04C1"/>
    <w:rsid w:val="004A080A"/>
    <w:rsid w:val="004A1294"/>
    <w:rsid w:val="004A17B2"/>
    <w:rsid w:val="004A1F64"/>
    <w:rsid w:val="004A2AC6"/>
    <w:rsid w:val="004A3150"/>
    <w:rsid w:val="004A338C"/>
    <w:rsid w:val="004A3908"/>
    <w:rsid w:val="004A40E9"/>
    <w:rsid w:val="004A5ADD"/>
    <w:rsid w:val="004A62FD"/>
    <w:rsid w:val="004A782C"/>
    <w:rsid w:val="004B062C"/>
    <w:rsid w:val="004B07A6"/>
    <w:rsid w:val="004B0952"/>
    <w:rsid w:val="004B13CF"/>
    <w:rsid w:val="004B13ED"/>
    <w:rsid w:val="004B16B3"/>
    <w:rsid w:val="004B1FD9"/>
    <w:rsid w:val="004B2134"/>
    <w:rsid w:val="004B21ED"/>
    <w:rsid w:val="004B36BB"/>
    <w:rsid w:val="004B6698"/>
    <w:rsid w:val="004B71B0"/>
    <w:rsid w:val="004B75D2"/>
    <w:rsid w:val="004B7BBA"/>
    <w:rsid w:val="004C00B1"/>
    <w:rsid w:val="004C0B13"/>
    <w:rsid w:val="004C0FE1"/>
    <w:rsid w:val="004C195D"/>
    <w:rsid w:val="004C2622"/>
    <w:rsid w:val="004C2920"/>
    <w:rsid w:val="004C395E"/>
    <w:rsid w:val="004C3D68"/>
    <w:rsid w:val="004C4AF0"/>
    <w:rsid w:val="004C4C2A"/>
    <w:rsid w:val="004C61D2"/>
    <w:rsid w:val="004C6C2A"/>
    <w:rsid w:val="004D1140"/>
    <w:rsid w:val="004D1A06"/>
    <w:rsid w:val="004D2211"/>
    <w:rsid w:val="004D23A3"/>
    <w:rsid w:val="004D29A4"/>
    <w:rsid w:val="004D2A50"/>
    <w:rsid w:val="004D2F99"/>
    <w:rsid w:val="004D32B7"/>
    <w:rsid w:val="004D3519"/>
    <w:rsid w:val="004D3643"/>
    <w:rsid w:val="004D3902"/>
    <w:rsid w:val="004D3B58"/>
    <w:rsid w:val="004D3BB1"/>
    <w:rsid w:val="004D3DA8"/>
    <w:rsid w:val="004D4738"/>
    <w:rsid w:val="004D4A59"/>
    <w:rsid w:val="004D5EDA"/>
    <w:rsid w:val="004D7C52"/>
    <w:rsid w:val="004D7EBC"/>
    <w:rsid w:val="004E01DB"/>
    <w:rsid w:val="004E07B2"/>
    <w:rsid w:val="004E0AE6"/>
    <w:rsid w:val="004E2DBD"/>
    <w:rsid w:val="004E3BF9"/>
    <w:rsid w:val="004E4967"/>
    <w:rsid w:val="004E4A46"/>
    <w:rsid w:val="004E547C"/>
    <w:rsid w:val="004E57EF"/>
    <w:rsid w:val="004E5A06"/>
    <w:rsid w:val="004E5C2E"/>
    <w:rsid w:val="004E654C"/>
    <w:rsid w:val="004E7061"/>
    <w:rsid w:val="004E755B"/>
    <w:rsid w:val="004F0FAA"/>
    <w:rsid w:val="004F16AB"/>
    <w:rsid w:val="004F43E4"/>
    <w:rsid w:val="004F469F"/>
    <w:rsid w:val="004F55ED"/>
    <w:rsid w:val="004F564A"/>
    <w:rsid w:val="004F6DE3"/>
    <w:rsid w:val="004F6F1B"/>
    <w:rsid w:val="00500A57"/>
    <w:rsid w:val="00500C8B"/>
    <w:rsid w:val="005021D3"/>
    <w:rsid w:val="00502256"/>
    <w:rsid w:val="00504379"/>
    <w:rsid w:val="005044B6"/>
    <w:rsid w:val="005045C4"/>
    <w:rsid w:val="005049CB"/>
    <w:rsid w:val="00504BB0"/>
    <w:rsid w:val="005055DD"/>
    <w:rsid w:val="00505617"/>
    <w:rsid w:val="005059F1"/>
    <w:rsid w:val="00505EC6"/>
    <w:rsid w:val="0050673D"/>
    <w:rsid w:val="00507645"/>
    <w:rsid w:val="0051043C"/>
    <w:rsid w:val="00510E17"/>
    <w:rsid w:val="00510EC5"/>
    <w:rsid w:val="005110AD"/>
    <w:rsid w:val="0051132A"/>
    <w:rsid w:val="005113F6"/>
    <w:rsid w:val="005119D4"/>
    <w:rsid w:val="00512917"/>
    <w:rsid w:val="0051386B"/>
    <w:rsid w:val="00514535"/>
    <w:rsid w:val="00515AF1"/>
    <w:rsid w:val="00517178"/>
    <w:rsid w:val="005174CF"/>
    <w:rsid w:val="00517625"/>
    <w:rsid w:val="00517CF9"/>
    <w:rsid w:val="0052176C"/>
    <w:rsid w:val="00521860"/>
    <w:rsid w:val="00521C05"/>
    <w:rsid w:val="005223C2"/>
    <w:rsid w:val="005229B0"/>
    <w:rsid w:val="00523C4D"/>
    <w:rsid w:val="00523E9D"/>
    <w:rsid w:val="00523F3E"/>
    <w:rsid w:val="00525897"/>
    <w:rsid w:val="00525F94"/>
    <w:rsid w:val="005261E5"/>
    <w:rsid w:val="0052718C"/>
    <w:rsid w:val="00527477"/>
    <w:rsid w:val="00527493"/>
    <w:rsid w:val="005279CA"/>
    <w:rsid w:val="00530E1D"/>
    <w:rsid w:val="0053215C"/>
    <w:rsid w:val="005327E3"/>
    <w:rsid w:val="005327F2"/>
    <w:rsid w:val="00533956"/>
    <w:rsid w:val="00534727"/>
    <w:rsid w:val="00534979"/>
    <w:rsid w:val="00534EA3"/>
    <w:rsid w:val="00536416"/>
    <w:rsid w:val="00536552"/>
    <w:rsid w:val="0053667B"/>
    <w:rsid w:val="00537CDE"/>
    <w:rsid w:val="005402E2"/>
    <w:rsid w:val="00540551"/>
    <w:rsid w:val="005420F2"/>
    <w:rsid w:val="00542277"/>
    <w:rsid w:val="00542574"/>
    <w:rsid w:val="005429EC"/>
    <w:rsid w:val="00542ADD"/>
    <w:rsid w:val="005436AB"/>
    <w:rsid w:val="005438AD"/>
    <w:rsid w:val="00544235"/>
    <w:rsid w:val="005460C3"/>
    <w:rsid w:val="00546924"/>
    <w:rsid w:val="00546DBF"/>
    <w:rsid w:val="00547664"/>
    <w:rsid w:val="005501E0"/>
    <w:rsid w:val="00550710"/>
    <w:rsid w:val="00550E20"/>
    <w:rsid w:val="005515D6"/>
    <w:rsid w:val="00553C2F"/>
    <w:rsid w:val="00553C67"/>
    <w:rsid w:val="00553D76"/>
    <w:rsid w:val="00553F53"/>
    <w:rsid w:val="005544FF"/>
    <w:rsid w:val="00554F39"/>
    <w:rsid w:val="0055511E"/>
    <w:rsid w:val="005552B5"/>
    <w:rsid w:val="00555C23"/>
    <w:rsid w:val="00555C68"/>
    <w:rsid w:val="00556EC9"/>
    <w:rsid w:val="0055782E"/>
    <w:rsid w:val="00557D13"/>
    <w:rsid w:val="00557F77"/>
    <w:rsid w:val="00560221"/>
    <w:rsid w:val="005603AA"/>
    <w:rsid w:val="00560FD5"/>
    <w:rsid w:val="0056117B"/>
    <w:rsid w:val="00561401"/>
    <w:rsid w:val="005619EE"/>
    <w:rsid w:val="00561A8F"/>
    <w:rsid w:val="00562621"/>
    <w:rsid w:val="00562A64"/>
    <w:rsid w:val="0057010B"/>
    <w:rsid w:val="00570F3F"/>
    <w:rsid w:val="0057116B"/>
    <w:rsid w:val="00571365"/>
    <w:rsid w:val="00571A9A"/>
    <w:rsid w:val="00572241"/>
    <w:rsid w:val="005724A1"/>
    <w:rsid w:val="00573268"/>
    <w:rsid w:val="005745E0"/>
    <w:rsid w:val="005747EA"/>
    <w:rsid w:val="00574D24"/>
    <w:rsid w:val="0057570A"/>
    <w:rsid w:val="0057625B"/>
    <w:rsid w:val="00576511"/>
    <w:rsid w:val="00577129"/>
    <w:rsid w:val="005809E5"/>
    <w:rsid w:val="00580D36"/>
    <w:rsid w:val="00581864"/>
    <w:rsid w:val="005820F9"/>
    <w:rsid w:val="005822BD"/>
    <w:rsid w:val="005826E6"/>
    <w:rsid w:val="0058351C"/>
    <w:rsid w:val="00583732"/>
    <w:rsid w:val="00583A00"/>
    <w:rsid w:val="00583F2D"/>
    <w:rsid w:val="0058480A"/>
    <w:rsid w:val="0058486F"/>
    <w:rsid w:val="00585E74"/>
    <w:rsid w:val="0058626E"/>
    <w:rsid w:val="00586645"/>
    <w:rsid w:val="00587C2D"/>
    <w:rsid w:val="00587E2F"/>
    <w:rsid w:val="00591384"/>
    <w:rsid w:val="00591489"/>
    <w:rsid w:val="00591C8A"/>
    <w:rsid w:val="0059257C"/>
    <w:rsid w:val="005927AE"/>
    <w:rsid w:val="00592A07"/>
    <w:rsid w:val="00592AAB"/>
    <w:rsid w:val="00593BAC"/>
    <w:rsid w:val="005958A6"/>
    <w:rsid w:val="00595B04"/>
    <w:rsid w:val="00595DFD"/>
    <w:rsid w:val="005961AD"/>
    <w:rsid w:val="005964A8"/>
    <w:rsid w:val="00596E95"/>
    <w:rsid w:val="0059794F"/>
    <w:rsid w:val="005A01A7"/>
    <w:rsid w:val="005A0E16"/>
    <w:rsid w:val="005A1AAB"/>
    <w:rsid w:val="005A20F0"/>
    <w:rsid w:val="005A2EEB"/>
    <w:rsid w:val="005A3069"/>
    <w:rsid w:val="005A33FA"/>
    <w:rsid w:val="005A49C4"/>
    <w:rsid w:val="005A6590"/>
    <w:rsid w:val="005A7F0F"/>
    <w:rsid w:val="005B06DA"/>
    <w:rsid w:val="005B1D60"/>
    <w:rsid w:val="005B39D6"/>
    <w:rsid w:val="005B3DB3"/>
    <w:rsid w:val="005B55CC"/>
    <w:rsid w:val="005B689F"/>
    <w:rsid w:val="005B6E48"/>
    <w:rsid w:val="005B788A"/>
    <w:rsid w:val="005C30D7"/>
    <w:rsid w:val="005C3B22"/>
    <w:rsid w:val="005C46C4"/>
    <w:rsid w:val="005C4734"/>
    <w:rsid w:val="005C6395"/>
    <w:rsid w:val="005D1907"/>
    <w:rsid w:val="005D1FAC"/>
    <w:rsid w:val="005D1FFD"/>
    <w:rsid w:val="005D21B0"/>
    <w:rsid w:val="005D2408"/>
    <w:rsid w:val="005D2CDF"/>
    <w:rsid w:val="005D300D"/>
    <w:rsid w:val="005D37E5"/>
    <w:rsid w:val="005D470F"/>
    <w:rsid w:val="005D4741"/>
    <w:rsid w:val="005D4D52"/>
    <w:rsid w:val="005D53BE"/>
    <w:rsid w:val="005D5E5F"/>
    <w:rsid w:val="005D6D48"/>
    <w:rsid w:val="005D78DB"/>
    <w:rsid w:val="005E0F67"/>
    <w:rsid w:val="005E106A"/>
    <w:rsid w:val="005E1712"/>
    <w:rsid w:val="005E19A0"/>
    <w:rsid w:val="005E1BD7"/>
    <w:rsid w:val="005E234A"/>
    <w:rsid w:val="005E328A"/>
    <w:rsid w:val="005E4B6F"/>
    <w:rsid w:val="005E52B7"/>
    <w:rsid w:val="005E686B"/>
    <w:rsid w:val="005E7738"/>
    <w:rsid w:val="005E7EAC"/>
    <w:rsid w:val="005E7EB5"/>
    <w:rsid w:val="005F0ABB"/>
    <w:rsid w:val="005F1840"/>
    <w:rsid w:val="005F191A"/>
    <w:rsid w:val="005F1AEE"/>
    <w:rsid w:val="005F1E60"/>
    <w:rsid w:val="005F1F5F"/>
    <w:rsid w:val="005F28F0"/>
    <w:rsid w:val="005F2C63"/>
    <w:rsid w:val="005F2E9C"/>
    <w:rsid w:val="005F4429"/>
    <w:rsid w:val="005F448B"/>
    <w:rsid w:val="005F4FD0"/>
    <w:rsid w:val="005F5D16"/>
    <w:rsid w:val="005F64F4"/>
    <w:rsid w:val="005F66B8"/>
    <w:rsid w:val="005F671D"/>
    <w:rsid w:val="005F77E8"/>
    <w:rsid w:val="005F7A70"/>
    <w:rsid w:val="006002A5"/>
    <w:rsid w:val="00600D2B"/>
    <w:rsid w:val="00601440"/>
    <w:rsid w:val="00602B7A"/>
    <w:rsid w:val="00602F7A"/>
    <w:rsid w:val="00603107"/>
    <w:rsid w:val="006033D5"/>
    <w:rsid w:val="006044EF"/>
    <w:rsid w:val="00604C51"/>
    <w:rsid w:val="00604D63"/>
    <w:rsid w:val="00604FB3"/>
    <w:rsid w:val="0060501E"/>
    <w:rsid w:val="0060503C"/>
    <w:rsid w:val="00605EA8"/>
    <w:rsid w:val="006067D6"/>
    <w:rsid w:val="00606C13"/>
    <w:rsid w:val="0060704D"/>
    <w:rsid w:val="0060744C"/>
    <w:rsid w:val="006104DC"/>
    <w:rsid w:val="00611820"/>
    <w:rsid w:val="00611864"/>
    <w:rsid w:val="00611AC2"/>
    <w:rsid w:val="00611F2B"/>
    <w:rsid w:val="00611FC4"/>
    <w:rsid w:val="006121CF"/>
    <w:rsid w:val="00612347"/>
    <w:rsid w:val="00613513"/>
    <w:rsid w:val="00614352"/>
    <w:rsid w:val="006147E0"/>
    <w:rsid w:val="00614CAE"/>
    <w:rsid w:val="006152A0"/>
    <w:rsid w:val="00616156"/>
    <w:rsid w:val="0061636B"/>
    <w:rsid w:val="00616A67"/>
    <w:rsid w:val="006170FF"/>
    <w:rsid w:val="0061748E"/>
    <w:rsid w:val="006176FB"/>
    <w:rsid w:val="00617704"/>
    <w:rsid w:val="006178EE"/>
    <w:rsid w:val="0061799F"/>
    <w:rsid w:val="00620D4B"/>
    <w:rsid w:val="00620EBB"/>
    <w:rsid w:val="0062191C"/>
    <w:rsid w:val="00621AAD"/>
    <w:rsid w:val="00621E35"/>
    <w:rsid w:val="00621F00"/>
    <w:rsid w:val="00622198"/>
    <w:rsid w:val="00623D8F"/>
    <w:rsid w:val="00624541"/>
    <w:rsid w:val="00624AB2"/>
    <w:rsid w:val="0062550D"/>
    <w:rsid w:val="00625AA3"/>
    <w:rsid w:val="00625BDF"/>
    <w:rsid w:val="00626050"/>
    <w:rsid w:val="00626B6A"/>
    <w:rsid w:val="00627307"/>
    <w:rsid w:val="00630495"/>
    <w:rsid w:val="006312FA"/>
    <w:rsid w:val="00631ECF"/>
    <w:rsid w:val="00631ED1"/>
    <w:rsid w:val="00635B66"/>
    <w:rsid w:val="00636719"/>
    <w:rsid w:val="00640B26"/>
    <w:rsid w:val="00640C2B"/>
    <w:rsid w:val="00640D1D"/>
    <w:rsid w:val="00640EE4"/>
    <w:rsid w:val="00641331"/>
    <w:rsid w:val="006423C8"/>
    <w:rsid w:val="00642AD0"/>
    <w:rsid w:val="006433F3"/>
    <w:rsid w:val="006439CD"/>
    <w:rsid w:val="00643ED9"/>
    <w:rsid w:val="0064407B"/>
    <w:rsid w:val="00644377"/>
    <w:rsid w:val="006447FD"/>
    <w:rsid w:val="00644A4B"/>
    <w:rsid w:val="00645662"/>
    <w:rsid w:val="00645E62"/>
    <w:rsid w:val="00646A98"/>
    <w:rsid w:val="00647D38"/>
    <w:rsid w:val="006501BD"/>
    <w:rsid w:val="00650CB9"/>
    <w:rsid w:val="00651522"/>
    <w:rsid w:val="0065279B"/>
    <w:rsid w:val="006528F2"/>
    <w:rsid w:val="00653FBC"/>
    <w:rsid w:val="006552B8"/>
    <w:rsid w:val="00655B60"/>
    <w:rsid w:val="00655FC8"/>
    <w:rsid w:val="00660BB6"/>
    <w:rsid w:val="00661B9D"/>
    <w:rsid w:val="006624F6"/>
    <w:rsid w:val="00662646"/>
    <w:rsid w:val="00664718"/>
    <w:rsid w:val="00664D23"/>
    <w:rsid w:val="00664ECC"/>
    <w:rsid w:val="006656AD"/>
    <w:rsid w:val="00665A9E"/>
    <w:rsid w:val="00667D75"/>
    <w:rsid w:val="0067040B"/>
    <w:rsid w:val="006706E1"/>
    <w:rsid w:val="00670741"/>
    <w:rsid w:val="00670BB1"/>
    <w:rsid w:val="006715E2"/>
    <w:rsid w:val="00672D10"/>
    <w:rsid w:val="00673359"/>
    <w:rsid w:val="0067490D"/>
    <w:rsid w:val="00675C22"/>
    <w:rsid w:val="00675E13"/>
    <w:rsid w:val="00675F1D"/>
    <w:rsid w:val="006763B8"/>
    <w:rsid w:val="006768AB"/>
    <w:rsid w:val="00676A2B"/>
    <w:rsid w:val="00676A75"/>
    <w:rsid w:val="00677049"/>
    <w:rsid w:val="006771E6"/>
    <w:rsid w:val="00677353"/>
    <w:rsid w:val="00680166"/>
    <w:rsid w:val="0068081B"/>
    <w:rsid w:val="00680863"/>
    <w:rsid w:val="00680F6B"/>
    <w:rsid w:val="0068101D"/>
    <w:rsid w:val="00681B51"/>
    <w:rsid w:val="006820B4"/>
    <w:rsid w:val="0068239B"/>
    <w:rsid w:val="00682502"/>
    <w:rsid w:val="006827A1"/>
    <w:rsid w:val="00683C96"/>
    <w:rsid w:val="00683FD3"/>
    <w:rsid w:val="006841C7"/>
    <w:rsid w:val="006858FE"/>
    <w:rsid w:val="00686B7C"/>
    <w:rsid w:val="00686C8B"/>
    <w:rsid w:val="006873A5"/>
    <w:rsid w:val="00690E25"/>
    <w:rsid w:val="00691733"/>
    <w:rsid w:val="00691BC5"/>
    <w:rsid w:val="0069232D"/>
    <w:rsid w:val="00693411"/>
    <w:rsid w:val="00693E48"/>
    <w:rsid w:val="00693E66"/>
    <w:rsid w:val="006941B6"/>
    <w:rsid w:val="006942BE"/>
    <w:rsid w:val="0069479C"/>
    <w:rsid w:val="00694B80"/>
    <w:rsid w:val="006959E5"/>
    <w:rsid w:val="00696BD6"/>
    <w:rsid w:val="00697687"/>
    <w:rsid w:val="00697F84"/>
    <w:rsid w:val="006A0384"/>
    <w:rsid w:val="006A0442"/>
    <w:rsid w:val="006A05F3"/>
    <w:rsid w:val="006A0B7B"/>
    <w:rsid w:val="006A1FF5"/>
    <w:rsid w:val="006A21C6"/>
    <w:rsid w:val="006A2394"/>
    <w:rsid w:val="006A2754"/>
    <w:rsid w:val="006A2CB6"/>
    <w:rsid w:val="006A3A57"/>
    <w:rsid w:val="006A3C58"/>
    <w:rsid w:val="006A4D3D"/>
    <w:rsid w:val="006A58E1"/>
    <w:rsid w:val="006A5BD7"/>
    <w:rsid w:val="006A5E2F"/>
    <w:rsid w:val="006A657B"/>
    <w:rsid w:val="006A6B9D"/>
    <w:rsid w:val="006A710F"/>
    <w:rsid w:val="006A7259"/>
    <w:rsid w:val="006A7392"/>
    <w:rsid w:val="006B1958"/>
    <w:rsid w:val="006B2032"/>
    <w:rsid w:val="006B212F"/>
    <w:rsid w:val="006B279E"/>
    <w:rsid w:val="006B3189"/>
    <w:rsid w:val="006B3EA2"/>
    <w:rsid w:val="006B468F"/>
    <w:rsid w:val="006B54DA"/>
    <w:rsid w:val="006B581D"/>
    <w:rsid w:val="006B6117"/>
    <w:rsid w:val="006B67B4"/>
    <w:rsid w:val="006B6A34"/>
    <w:rsid w:val="006B735E"/>
    <w:rsid w:val="006B7D65"/>
    <w:rsid w:val="006C033E"/>
    <w:rsid w:val="006C0916"/>
    <w:rsid w:val="006C0F6C"/>
    <w:rsid w:val="006C1562"/>
    <w:rsid w:val="006C22C6"/>
    <w:rsid w:val="006C22D0"/>
    <w:rsid w:val="006C2881"/>
    <w:rsid w:val="006C3F90"/>
    <w:rsid w:val="006C5DA2"/>
    <w:rsid w:val="006C6F79"/>
    <w:rsid w:val="006C7420"/>
    <w:rsid w:val="006C7917"/>
    <w:rsid w:val="006D04C5"/>
    <w:rsid w:val="006D0DD6"/>
    <w:rsid w:val="006D14DF"/>
    <w:rsid w:val="006D169E"/>
    <w:rsid w:val="006D1960"/>
    <w:rsid w:val="006D20C8"/>
    <w:rsid w:val="006D37D1"/>
    <w:rsid w:val="006D411E"/>
    <w:rsid w:val="006D4202"/>
    <w:rsid w:val="006D5C5F"/>
    <w:rsid w:val="006D6DA6"/>
    <w:rsid w:val="006D71FF"/>
    <w:rsid w:val="006D729D"/>
    <w:rsid w:val="006E022B"/>
    <w:rsid w:val="006E0BD9"/>
    <w:rsid w:val="006E122F"/>
    <w:rsid w:val="006E128C"/>
    <w:rsid w:val="006E197E"/>
    <w:rsid w:val="006E2392"/>
    <w:rsid w:val="006E2AE6"/>
    <w:rsid w:val="006E2F97"/>
    <w:rsid w:val="006E3121"/>
    <w:rsid w:val="006E388C"/>
    <w:rsid w:val="006E40E8"/>
    <w:rsid w:val="006E47B0"/>
    <w:rsid w:val="006E5139"/>
    <w:rsid w:val="006E564B"/>
    <w:rsid w:val="006E5BD9"/>
    <w:rsid w:val="006E5CEB"/>
    <w:rsid w:val="006E604D"/>
    <w:rsid w:val="006E6CBE"/>
    <w:rsid w:val="006E6DAA"/>
    <w:rsid w:val="006F0131"/>
    <w:rsid w:val="006F049D"/>
    <w:rsid w:val="006F0773"/>
    <w:rsid w:val="006F13F0"/>
    <w:rsid w:val="006F2630"/>
    <w:rsid w:val="006F29DE"/>
    <w:rsid w:val="006F2EAA"/>
    <w:rsid w:val="006F3D3F"/>
    <w:rsid w:val="006F4891"/>
    <w:rsid w:val="006F4E2D"/>
    <w:rsid w:val="006F5035"/>
    <w:rsid w:val="006F57A1"/>
    <w:rsid w:val="006F64C9"/>
    <w:rsid w:val="006F6DE0"/>
    <w:rsid w:val="006F71AB"/>
    <w:rsid w:val="006F7E2B"/>
    <w:rsid w:val="0070034C"/>
    <w:rsid w:val="00700581"/>
    <w:rsid w:val="00700CC0"/>
    <w:rsid w:val="00700FE0"/>
    <w:rsid w:val="0070174F"/>
    <w:rsid w:val="007017C4"/>
    <w:rsid w:val="007018C5"/>
    <w:rsid w:val="007021C0"/>
    <w:rsid w:val="00702CE1"/>
    <w:rsid w:val="00703E11"/>
    <w:rsid w:val="0070456F"/>
    <w:rsid w:val="00704C7D"/>
    <w:rsid w:val="00705944"/>
    <w:rsid w:val="007065EB"/>
    <w:rsid w:val="0070675B"/>
    <w:rsid w:val="007072D2"/>
    <w:rsid w:val="0070764A"/>
    <w:rsid w:val="007076C5"/>
    <w:rsid w:val="00710014"/>
    <w:rsid w:val="007100E0"/>
    <w:rsid w:val="0071032E"/>
    <w:rsid w:val="00711444"/>
    <w:rsid w:val="00711538"/>
    <w:rsid w:val="0071163D"/>
    <w:rsid w:val="00711912"/>
    <w:rsid w:val="0071243B"/>
    <w:rsid w:val="00712616"/>
    <w:rsid w:val="00712CD4"/>
    <w:rsid w:val="00712FF0"/>
    <w:rsid w:val="007136AD"/>
    <w:rsid w:val="007141A1"/>
    <w:rsid w:val="00714511"/>
    <w:rsid w:val="007146A3"/>
    <w:rsid w:val="007146A9"/>
    <w:rsid w:val="00714D11"/>
    <w:rsid w:val="007164D2"/>
    <w:rsid w:val="00716C90"/>
    <w:rsid w:val="0071701B"/>
    <w:rsid w:val="0071776F"/>
    <w:rsid w:val="00720183"/>
    <w:rsid w:val="00720AF2"/>
    <w:rsid w:val="00721589"/>
    <w:rsid w:val="00721A27"/>
    <w:rsid w:val="00723C85"/>
    <w:rsid w:val="0072532F"/>
    <w:rsid w:val="007253CB"/>
    <w:rsid w:val="0072571D"/>
    <w:rsid w:val="007260A9"/>
    <w:rsid w:val="007262FF"/>
    <w:rsid w:val="0072632A"/>
    <w:rsid w:val="00727364"/>
    <w:rsid w:val="007276F1"/>
    <w:rsid w:val="007278F2"/>
    <w:rsid w:val="00730226"/>
    <w:rsid w:val="0073183B"/>
    <w:rsid w:val="007337F5"/>
    <w:rsid w:val="007338FA"/>
    <w:rsid w:val="00733E75"/>
    <w:rsid w:val="00734DC4"/>
    <w:rsid w:val="007359D2"/>
    <w:rsid w:val="00735BA6"/>
    <w:rsid w:val="00736206"/>
    <w:rsid w:val="00736720"/>
    <w:rsid w:val="00736C3C"/>
    <w:rsid w:val="007371EB"/>
    <w:rsid w:val="007377BE"/>
    <w:rsid w:val="00737BF3"/>
    <w:rsid w:val="007410D9"/>
    <w:rsid w:val="0074200B"/>
    <w:rsid w:val="00742B62"/>
    <w:rsid w:val="00743A04"/>
    <w:rsid w:val="007444DD"/>
    <w:rsid w:val="00745386"/>
    <w:rsid w:val="00745B78"/>
    <w:rsid w:val="0074692A"/>
    <w:rsid w:val="0074697C"/>
    <w:rsid w:val="00747DB6"/>
    <w:rsid w:val="0075013B"/>
    <w:rsid w:val="00750BA2"/>
    <w:rsid w:val="00751514"/>
    <w:rsid w:val="00752383"/>
    <w:rsid w:val="00752448"/>
    <w:rsid w:val="0075294F"/>
    <w:rsid w:val="00752953"/>
    <w:rsid w:val="00752F5B"/>
    <w:rsid w:val="00753022"/>
    <w:rsid w:val="00753EA7"/>
    <w:rsid w:val="00754153"/>
    <w:rsid w:val="00755481"/>
    <w:rsid w:val="00755EFB"/>
    <w:rsid w:val="00757481"/>
    <w:rsid w:val="00757A55"/>
    <w:rsid w:val="007603AA"/>
    <w:rsid w:val="0076077D"/>
    <w:rsid w:val="00760B46"/>
    <w:rsid w:val="00760F8F"/>
    <w:rsid w:val="00761DD2"/>
    <w:rsid w:val="00761ECE"/>
    <w:rsid w:val="007621EC"/>
    <w:rsid w:val="00762432"/>
    <w:rsid w:val="007626FF"/>
    <w:rsid w:val="007642A2"/>
    <w:rsid w:val="00764655"/>
    <w:rsid w:val="007646A9"/>
    <w:rsid w:val="00765917"/>
    <w:rsid w:val="00765C0D"/>
    <w:rsid w:val="00766F48"/>
    <w:rsid w:val="00767BE6"/>
    <w:rsid w:val="0077080F"/>
    <w:rsid w:val="00770B7E"/>
    <w:rsid w:val="00770B99"/>
    <w:rsid w:val="00770E99"/>
    <w:rsid w:val="00772DA9"/>
    <w:rsid w:val="007745FC"/>
    <w:rsid w:val="00774D8D"/>
    <w:rsid w:val="00775EF6"/>
    <w:rsid w:val="00777877"/>
    <w:rsid w:val="0078235A"/>
    <w:rsid w:val="007832E8"/>
    <w:rsid w:val="00783492"/>
    <w:rsid w:val="00783645"/>
    <w:rsid w:val="0078418C"/>
    <w:rsid w:val="00784B23"/>
    <w:rsid w:val="0078504F"/>
    <w:rsid w:val="00785822"/>
    <w:rsid w:val="007858FB"/>
    <w:rsid w:val="00785AF4"/>
    <w:rsid w:val="007871C5"/>
    <w:rsid w:val="00787979"/>
    <w:rsid w:val="00787A9E"/>
    <w:rsid w:val="00790F65"/>
    <w:rsid w:val="007927E9"/>
    <w:rsid w:val="00792A77"/>
    <w:rsid w:val="007930CF"/>
    <w:rsid w:val="0079310E"/>
    <w:rsid w:val="007932A4"/>
    <w:rsid w:val="007938E0"/>
    <w:rsid w:val="00793B06"/>
    <w:rsid w:val="00793CB8"/>
    <w:rsid w:val="007954EB"/>
    <w:rsid w:val="00795696"/>
    <w:rsid w:val="007956CC"/>
    <w:rsid w:val="00795BAC"/>
    <w:rsid w:val="007964CB"/>
    <w:rsid w:val="00796D45"/>
    <w:rsid w:val="007A0087"/>
    <w:rsid w:val="007A0114"/>
    <w:rsid w:val="007A1266"/>
    <w:rsid w:val="007A17AE"/>
    <w:rsid w:val="007A1869"/>
    <w:rsid w:val="007A1D7C"/>
    <w:rsid w:val="007A2476"/>
    <w:rsid w:val="007A385F"/>
    <w:rsid w:val="007A5607"/>
    <w:rsid w:val="007A56D2"/>
    <w:rsid w:val="007A6296"/>
    <w:rsid w:val="007A6CCC"/>
    <w:rsid w:val="007A76B1"/>
    <w:rsid w:val="007A7744"/>
    <w:rsid w:val="007A79E4"/>
    <w:rsid w:val="007B0590"/>
    <w:rsid w:val="007B0683"/>
    <w:rsid w:val="007B072C"/>
    <w:rsid w:val="007B073D"/>
    <w:rsid w:val="007B2875"/>
    <w:rsid w:val="007B3747"/>
    <w:rsid w:val="007B3F11"/>
    <w:rsid w:val="007B4C5A"/>
    <w:rsid w:val="007B6529"/>
    <w:rsid w:val="007B6AD0"/>
    <w:rsid w:val="007B6BA5"/>
    <w:rsid w:val="007B7182"/>
    <w:rsid w:val="007B7396"/>
    <w:rsid w:val="007C0D73"/>
    <w:rsid w:val="007C1116"/>
    <w:rsid w:val="007C1923"/>
    <w:rsid w:val="007C1B62"/>
    <w:rsid w:val="007C26E4"/>
    <w:rsid w:val="007C3273"/>
    <w:rsid w:val="007C3390"/>
    <w:rsid w:val="007C34E8"/>
    <w:rsid w:val="007C3CEB"/>
    <w:rsid w:val="007C4440"/>
    <w:rsid w:val="007C4D3F"/>
    <w:rsid w:val="007C4F4B"/>
    <w:rsid w:val="007C50C2"/>
    <w:rsid w:val="007C59E1"/>
    <w:rsid w:val="007C62F7"/>
    <w:rsid w:val="007C63CB"/>
    <w:rsid w:val="007C6777"/>
    <w:rsid w:val="007C6D5A"/>
    <w:rsid w:val="007C6D68"/>
    <w:rsid w:val="007C70C3"/>
    <w:rsid w:val="007C7F69"/>
    <w:rsid w:val="007D008A"/>
    <w:rsid w:val="007D034A"/>
    <w:rsid w:val="007D05D6"/>
    <w:rsid w:val="007D06A5"/>
    <w:rsid w:val="007D1E50"/>
    <w:rsid w:val="007D2A4D"/>
    <w:rsid w:val="007D2CDC"/>
    <w:rsid w:val="007D4896"/>
    <w:rsid w:val="007D530F"/>
    <w:rsid w:val="007D5327"/>
    <w:rsid w:val="007D557B"/>
    <w:rsid w:val="007D6131"/>
    <w:rsid w:val="007D6800"/>
    <w:rsid w:val="007D72F1"/>
    <w:rsid w:val="007E10C5"/>
    <w:rsid w:val="007E1256"/>
    <w:rsid w:val="007E16C5"/>
    <w:rsid w:val="007E5385"/>
    <w:rsid w:val="007E5B25"/>
    <w:rsid w:val="007E7405"/>
    <w:rsid w:val="007E768E"/>
    <w:rsid w:val="007F0614"/>
    <w:rsid w:val="007F0BFF"/>
    <w:rsid w:val="007F176A"/>
    <w:rsid w:val="007F1E41"/>
    <w:rsid w:val="007F1F90"/>
    <w:rsid w:val="007F22EA"/>
    <w:rsid w:val="007F310F"/>
    <w:rsid w:val="007F3308"/>
    <w:rsid w:val="007F3354"/>
    <w:rsid w:val="007F3621"/>
    <w:rsid w:val="007F3724"/>
    <w:rsid w:val="007F40D4"/>
    <w:rsid w:val="007F46F9"/>
    <w:rsid w:val="007F47CA"/>
    <w:rsid w:val="007F4E3B"/>
    <w:rsid w:val="007F542D"/>
    <w:rsid w:val="007F5525"/>
    <w:rsid w:val="007F5C3F"/>
    <w:rsid w:val="007F62DB"/>
    <w:rsid w:val="007F6611"/>
    <w:rsid w:val="007F6C62"/>
    <w:rsid w:val="007F7490"/>
    <w:rsid w:val="007F7F11"/>
    <w:rsid w:val="008009C1"/>
    <w:rsid w:val="00801865"/>
    <w:rsid w:val="00803458"/>
    <w:rsid w:val="00806E3A"/>
    <w:rsid w:val="00810D87"/>
    <w:rsid w:val="00811B6E"/>
    <w:rsid w:val="0081229C"/>
    <w:rsid w:val="00812CD3"/>
    <w:rsid w:val="0081354E"/>
    <w:rsid w:val="008155C3"/>
    <w:rsid w:val="00815AA7"/>
    <w:rsid w:val="008164D7"/>
    <w:rsid w:val="008168CE"/>
    <w:rsid w:val="00816AC7"/>
    <w:rsid w:val="00816ADD"/>
    <w:rsid w:val="00816D55"/>
    <w:rsid w:val="00817585"/>
    <w:rsid w:val="008175E9"/>
    <w:rsid w:val="008176BE"/>
    <w:rsid w:val="00817BEA"/>
    <w:rsid w:val="00820873"/>
    <w:rsid w:val="00820E23"/>
    <w:rsid w:val="008211DB"/>
    <w:rsid w:val="00821490"/>
    <w:rsid w:val="0082243E"/>
    <w:rsid w:val="00822764"/>
    <w:rsid w:val="00822844"/>
    <w:rsid w:val="0082296F"/>
    <w:rsid w:val="00822E17"/>
    <w:rsid w:val="00822E7A"/>
    <w:rsid w:val="00823C4F"/>
    <w:rsid w:val="008242D7"/>
    <w:rsid w:val="00825464"/>
    <w:rsid w:val="008258EE"/>
    <w:rsid w:val="00825B48"/>
    <w:rsid w:val="00825D8B"/>
    <w:rsid w:val="00825D95"/>
    <w:rsid w:val="00825F5D"/>
    <w:rsid w:val="00826765"/>
    <w:rsid w:val="008270BF"/>
    <w:rsid w:val="00827CCE"/>
    <w:rsid w:val="0083044F"/>
    <w:rsid w:val="008309B5"/>
    <w:rsid w:val="00830C06"/>
    <w:rsid w:val="00830C58"/>
    <w:rsid w:val="00830ED5"/>
    <w:rsid w:val="00831323"/>
    <w:rsid w:val="008314EF"/>
    <w:rsid w:val="00831732"/>
    <w:rsid w:val="00832536"/>
    <w:rsid w:val="00832871"/>
    <w:rsid w:val="008330FF"/>
    <w:rsid w:val="008338EA"/>
    <w:rsid w:val="008338F8"/>
    <w:rsid w:val="00833D9E"/>
    <w:rsid w:val="0083446E"/>
    <w:rsid w:val="00835295"/>
    <w:rsid w:val="0083651A"/>
    <w:rsid w:val="00836546"/>
    <w:rsid w:val="008367A9"/>
    <w:rsid w:val="00836DB7"/>
    <w:rsid w:val="00837002"/>
    <w:rsid w:val="0083708F"/>
    <w:rsid w:val="00840EA4"/>
    <w:rsid w:val="0084199A"/>
    <w:rsid w:val="00842240"/>
    <w:rsid w:val="0084326D"/>
    <w:rsid w:val="00843EB8"/>
    <w:rsid w:val="00845A6D"/>
    <w:rsid w:val="0084794F"/>
    <w:rsid w:val="008504CE"/>
    <w:rsid w:val="008506DF"/>
    <w:rsid w:val="008506F5"/>
    <w:rsid w:val="00851FA7"/>
    <w:rsid w:val="00852147"/>
    <w:rsid w:val="00853DE1"/>
    <w:rsid w:val="0085406E"/>
    <w:rsid w:val="008557E9"/>
    <w:rsid w:val="00856351"/>
    <w:rsid w:val="008565FC"/>
    <w:rsid w:val="00856882"/>
    <w:rsid w:val="00856CD2"/>
    <w:rsid w:val="00856D27"/>
    <w:rsid w:val="008575F3"/>
    <w:rsid w:val="00857E9C"/>
    <w:rsid w:val="00861BC6"/>
    <w:rsid w:val="00861F01"/>
    <w:rsid w:val="0086224F"/>
    <w:rsid w:val="00862EB3"/>
    <w:rsid w:val="00863028"/>
    <w:rsid w:val="00863502"/>
    <w:rsid w:val="0086598E"/>
    <w:rsid w:val="008669BC"/>
    <w:rsid w:val="00866B9D"/>
    <w:rsid w:val="00867891"/>
    <w:rsid w:val="008704D5"/>
    <w:rsid w:val="00871FD5"/>
    <w:rsid w:val="0087218A"/>
    <w:rsid w:val="0087258C"/>
    <w:rsid w:val="0087267C"/>
    <w:rsid w:val="00872B2A"/>
    <w:rsid w:val="00872CC4"/>
    <w:rsid w:val="00872FE7"/>
    <w:rsid w:val="0087308F"/>
    <w:rsid w:val="008732CE"/>
    <w:rsid w:val="00874A81"/>
    <w:rsid w:val="0087549C"/>
    <w:rsid w:val="00875E88"/>
    <w:rsid w:val="008770C7"/>
    <w:rsid w:val="008819D3"/>
    <w:rsid w:val="00881D97"/>
    <w:rsid w:val="00882AE8"/>
    <w:rsid w:val="00882BC8"/>
    <w:rsid w:val="008830EF"/>
    <w:rsid w:val="00883160"/>
    <w:rsid w:val="00883C58"/>
    <w:rsid w:val="00883DA1"/>
    <w:rsid w:val="008847BB"/>
    <w:rsid w:val="008850EF"/>
    <w:rsid w:val="0089116E"/>
    <w:rsid w:val="0089138F"/>
    <w:rsid w:val="00893BBD"/>
    <w:rsid w:val="00894843"/>
    <w:rsid w:val="00895B00"/>
    <w:rsid w:val="00895E25"/>
    <w:rsid w:val="00895F29"/>
    <w:rsid w:val="008972D7"/>
    <w:rsid w:val="008979B1"/>
    <w:rsid w:val="00897C15"/>
    <w:rsid w:val="00897D2C"/>
    <w:rsid w:val="008A0A58"/>
    <w:rsid w:val="008A0C4E"/>
    <w:rsid w:val="008A0F3C"/>
    <w:rsid w:val="008A1EB8"/>
    <w:rsid w:val="008A1EE8"/>
    <w:rsid w:val="008A1FD0"/>
    <w:rsid w:val="008A2017"/>
    <w:rsid w:val="008A3BD6"/>
    <w:rsid w:val="008A3ED7"/>
    <w:rsid w:val="008A3EFB"/>
    <w:rsid w:val="008A5413"/>
    <w:rsid w:val="008A564E"/>
    <w:rsid w:val="008A6221"/>
    <w:rsid w:val="008A638C"/>
    <w:rsid w:val="008A6B25"/>
    <w:rsid w:val="008A6C4F"/>
    <w:rsid w:val="008A6F15"/>
    <w:rsid w:val="008A762F"/>
    <w:rsid w:val="008A7A02"/>
    <w:rsid w:val="008B083F"/>
    <w:rsid w:val="008B099D"/>
    <w:rsid w:val="008B09A7"/>
    <w:rsid w:val="008B0C2D"/>
    <w:rsid w:val="008B0FC9"/>
    <w:rsid w:val="008B1100"/>
    <w:rsid w:val="008B172D"/>
    <w:rsid w:val="008B1E32"/>
    <w:rsid w:val="008B1ED3"/>
    <w:rsid w:val="008B273E"/>
    <w:rsid w:val="008B3192"/>
    <w:rsid w:val="008B40A6"/>
    <w:rsid w:val="008B4B02"/>
    <w:rsid w:val="008B516C"/>
    <w:rsid w:val="008B6A2E"/>
    <w:rsid w:val="008B72DF"/>
    <w:rsid w:val="008B74D5"/>
    <w:rsid w:val="008C0E20"/>
    <w:rsid w:val="008C1751"/>
    <w:rsid w:val="008C1E4D"/>
    <w:rsid w:val="008C1FE5"/>
    <w:rsid w:val="008C36AD"/>
    <w:rsid w:val="008C49E7"/>
    <w:rsid w:val="008C5219"/>
    <w:rsid w:val="008C5290"/>
    <w:rsid w:val="008C6358"/>
    <w:rsid w:val="008C722C"/>
    <w:rsid w:val="008D0B9D"/>
    <w:rsid w:val="008D173C"/>
    <w:rsid w:val="008D206C"/>
    <w:rsid w:val="008D21BD"/>
    <w:rsid w:val="008D269C"/>
    <w:rsid w:val="008D30DC"/>
    <w:rsid w:val="008D3E09"/>
    <w:rsid w:val="008D41ED"/>
    <w:rsid w:val="008D5544"/>
    <w:rsid w:val="008D5879"/>
    <w:rsid w:val="008D6702"/>
    <w:rsid w:val="008D67E7"/>
    <w:rsid w:val="008D6A5A"/>
    <w:rsid w:val="008D6E5F"/>
    <w:rsid w:val="008D7867"/>
    <w:rsid w:val="008D7CDD"/>
    <w:rsid w:val="008E0B18"/>
    <w:rsid w:val="008E0E46"/>
    <w:rsid w:val="008E0E54"/>
    <w:rsid w:val="008E1716"/>
    <w:rsid w:val="008E1953"/>
    <w:rsid w:val="008E1BB1"/>
    <w:rsid w:val="008E2793"/>
    <w:rsid w:val="008E3440"/>
    <w:rsid w:val="008E43AE"/>
    <w:rsid w:val="008E5A05"/>
    <w:rsid w:val="008E67C8"/>
    <w:rsid w:val="008E741D"/>
    <w:rsid w:val="008E7698"/>
    <w:rsid w:val="008E7AB5"/>
    <w:rsid w:val="008F2C7E"/>
    <w:rsid w:val="008F336D"/>
    <w:rsid w:val="008F3953"/>
    <w:rsid w:val="008F3D43"/>
    <w:rsid w:val="008F4C2F"/>
    <w:rsid w:val="008F4DFA"/>
    <w:rsid w:val="008F58C7"/>
    <w:rsid w:val="008F5D40"/>
    <w:rsid w:val="008F637D"/>
    <w:rsid w:val="008F6984"/>
    <w:rsid w:val="008F781E"/>
    <w:rsid w:val="008F7F9A"/>
    <w:rsid w:val="009001AF"/>
    <w:rsid w:val="0090112E"/>
    <w:rsid w:val="00901CC6"/>
    <w:rsid w:val="009022C2"/>
    <w:rsid w:val="00902B41"/>
    <w:rsid w:val="009033A2"/>
    <w:rsid w:val="0090452C"/>
    <w:rsid w:val="00904C6F"/>
    <w:rsid w:val="00905381"/>
    <w:rsid w:val="00905A3F"/>
    <w:rsid w:val="00906B62"/>
    <w:rsid w:val="00906ECF"/>
    <w:rsid w:val="009076F7"/>
    <w:rsid w:val="00907C3F"/>
    <w:rsid w:val="00910041"/>
    <w:rsid w:val="009108AE"/>
    <w:rsid w:val="00910FDD"/>
    <w:rsid w:val="00913678"/>
    <w:rsid w:val="00913A5E"/>
    <w:rsid w:val="00913E51"/>
    <w:rsid w:val="009144D8"/>
    <w:rsid w:val="009148F3"/>
    <w:rsid w:val="00915052"/>
    <w:rsid w:val="00915AC6"/>
    <w:rsid w:val="00915FCC"/>
    <w:rsid w:val="009162A1"/>
    <w:rsid w:val="00920608"/>
    <w:rsid w:val="00920700"/>
    <w:rsid w:val="009209BB"/>
    <w:rsid w:val="00921A13"/>
    <w:rsid w:val="00921FF9"/>
    <w:rsid w:val="0092237C"/>
    <w:rsid w:val="009228CB"/>
    <w:rsid w:val="00923437"/>
    <w:rsid w:val="00923851"/>
    <w:rsid w:val="0092386F"/>
    <w:rsid w:val="0092460C"/>
    <w:rsid w:val="00924C9E"/>
    <w:rsid w:val="00925095"/>
    <w:rsid w:val="00925554"/>
    <w:rsid w:val="00925DBF"/>
    <w:rsid w:val="00926698"/>
    <w:rsid w:val="00930AC5"/>
    <w:rsid w:val="00931199"/>
    <w:rsid w:val="00931B2C"/>
    <w:rsid w:val="009325D7"/>
    <w:rsid w:val="0093265A"/>
    <w:rsid w:val="00932896"/>
    <w:rsid w:val="00933E30"/>
    <w:rsid w:val="00934226"/>
    <w:rsid w:val="00935F2E"/>
    <w:rsid w:val="009365A0"/>
    <w:rsid w:val="009369D5"/>
    <w:rsid w:val="0093707B"/>
    <w:rsid w:val="00937C38"/>
    <w:rsid w:val="00937D66"/>
    <w:rsid w:val="009400EB"/>
    <w:rsid w:val="00940DEB"/>
    <w:rsid w:val="00940FBA"/>
    <w:rsid w:val="00941790"/>
    <w:rsid w:val="00941DC9"/>
    <w:rsid w:val="009427E3"/>
    <w:rsid w:val="009439C3"/>
    <w:rsid w:val="009440B5"/>
    <w:rsid w:val="00944ADA"/>
    <w:rsid w:val="0094598A"/>
    <w:rsid w:val="009459E1"/>
    <w:rsid w:val="00945A43"/>
    <w:rsid w:val="00945BD2"/>
    <w:rsid w:val="00946575"/>
    <w:rsid w:val="009478DF"/>
    <w:rsid w:val="00947B77"/>
    <w:rsid w:val="009507F5"/>
    <w:rsid w:val="00950AC4"/>
    <w:rsid w:val="009510F5"/>
    <w:rsid w:val="0095124A"/>
    <w:rsid w:val="00952656"/>
    <w:rsid w:val="009537B4"/>
    <w:rsid w:val="0095433C"/>
    <w:rsid w:val="009551A1"/>
    <w:rsid w:val="00955D35"/>
    <w:rsid w:val="00956D9B"/>
    <w:rsid w:val="00957612"/>
    <w:rsid w:val="00957974"/>
    <w:rsid w:val="00957F53"/>
    <w:rsid w:val="00960474"/>
    <w:rsid w:val="00960C89"/>
    <w:rsid w:val="00960F66"/>
    <w:rsid w:val="009610C9"/>
    <w:rsid w:val="00961956"/>
    <w:rsid w:val="009634BC"/>
    <w:rsid w:val="009634F2"/>
    <w:rsid w:val="00963A00"/>
    <w:rsid w:val="00963CBA"/>
    <w:rsid w:val="009640E7"/>
    <w:rsid w:val="00964AB0"/>
    <w:rsid w:val="00965356"/>
    <w:rsid w:val="009654B7"/>
    <w:rsid w:val="00965766"/>
    <w:rsid w:val="00965EF7"/>
    <w:rsid w:val="0096603C"/>
    <w:rsid w:val="00966491"/>
    <w:rsid w:val="00966CCB"/>
    <w:rsid w:val="00967C16"/>
    <w:rsid w:val="0097027D"/>
    <w:rsid w:val="009705C3"/>
    <w:rsid w:val="00972A91"/>
    <w:rsid w:val="00972F88"/>
    <w:rsid w:val="009748A4"/>
    <w:rsid w:val="0097579E"/>
    <w:rsid w:val="00975C61"/>
    <w:rsid w:val="00975DD2"/>
    <w:rsid w:val="00976CD2"/>
    <w:rsid w:val="00980636"/>
    <w:rsid w:val="00980773"/>
    <w:rsid w:val="00980776"/>
    <w:rsid w:val="00981149"/>
    <w:rsid w:val="00982293"/>
    <w:rsid w:val="00983D9E"/>
    <w:rsid w:val="00984682"/>
    <w:rsid w:val="00984886"/>
    <w:rsid w:val="00985BEF"/>
    <w:rsid w:val="00985FF2"/>
    <w:rsid w:val="00987DAA"/>
    <w:rsid w:val="0099038A"/>
    <w:rsid w:val="0099102C"/>
    <w:rsid w:val="00991261"/>
    <w:rsid w:val="0099162F"/>
    <w:rsid w:val="009926B6"/>
    <w:rsid w:val="00993399"/>
    <w:rsid w:val="009943E7"/>
    <w:rsid w:val="0099456C"/>
    <w:rsid w:val="009957B9"/>
    <w:rsid w:val="00995ECE"/>
    <w:rsid w:val="00996760"/>
    <w:rsid w:val="00997475"/>
    <w:rsid w:val="009977E6"/>
    <w:rsid w:val="00997864"/>
    <w:rsid w:val="00997BC4"/>
    <w:rsid w:val="00997F4B"/>
    <w:rsid w:val="009A04AE"/>
    <w:rsid w:val="009A0B83"/>
    <w:rsid w:val="009A161E"/>
    <w:rsid w:val="009A1E1F"/>
    <w:rsid w:val="009A2470"/>
    <w:rsid w:val="009A2568"/>
    <w:rsid w:val="009A2622"/>
    <w:rsid w:val="009A34FA"/>
    <w:rsid w:val="009A3793"/>
    <w:rsid w:val="009A43F3"/>
    <w:rsid w:val="009A51AE"/>
    <w:rsid w:val="009A65EC"/>
    <w:rsid w:val="009B00D5"/>
    <w:rsid w:val="009B02D9"/>
    <w:rsid w:val="009B08DC"/>
    <w:rsid w:val="009B185F"/>
    <w:rsid w:val="009B19DE"/>
    <w:rsid w:val="009B1EA4"/>
    <w:rsid w:val="009B3800"/>
    <w:rsid w:val="009B41C0"/>
    <w:rsid w:val="009B5081"/>
    <w:rsid w:val="009B5160"/>
    <w:rsid w:val="009B52AF"/>
    <w:rsid w:val="009B6730"/>
    <w:rsid w:val="009B6B5E"/>
    <w:rsid w:val="009B7D78"/>
    <w:rsid w:val="009C05E1"/>
    <w:rsid w:val="009C0EDC"/>
    <w:rsid w:val="009C16F9"/>
    <w:rsid w:val="009C1CFF"/>
    <w:rsid w:val="009C2208"/>
    <w:rsid w:val="009C2863"/>
    <w:rsid w:val="009C3885"/>
    <w:rsid w:val="009C3A70"/>
    <w:rsid w:val="009C4417"/>
    <w:rsid w:val="009C6235"/>
    <w:rsid w:val="009C65B5"/>
    <w:rsid w:val="009C7BBE"/>
    <w:rsid w:val="009C7EE6"/>
    <w:rsid w:val="009D07EE"/>
    <w:rsid w:val="009D1984"/>
    <w:rsid w:val="009D1BC9"/>
    <w:rsid w:val="009D22AC"/>
    <w:rsid w:val="009D474B"/>
    <w:rsid w:val="009D47D1"/>
    <w:rsid w:val="009D4806"/>
    <w:rsid w:val="009D50DB"/>
    <w:rsid w:val="009D5C0F"/>
    <w:rsid w:val="009D69FB"/>
    <w:rsid w:val="009D6CEF"/>
    <w:rsid w:val="009D6E15"/>
    <w:rsid w:val="009D7640"/>
    <w:rsid w:val="009E0FD9"/>
    <w:rsid w:val="009E11D3"/>
    <w:rsid w:val="009E1347"/>
    <w:rsid w:val="009E1C4E"/>
    <w:rsid w:val="009E2557"/>
    <w:rsid w:val="009E360F"/>
    <w:rsid w:val="009E47F1"/>
    <w:rsid w:val="009E5261"/>
    <w:rsid w:val="009E6D3A"/>
    <w:rsid w:val="009E743B"/>
    <w:rsid w:val="009E7509"/>
    <w:rsid w:val="009F0086"/>
    <w:rsid w:val="009F0720"/>
    <w:rsid w:val="009F0984"/>
    <w:rsid w:val="009F11FF"/>
    <w:rsid w:val="009F18F2"/>
    <w:rsid w:val="009F1BA1"/>
    <w:rsid w:val="009F1E13"/>
    <w:rsid w:val="009F23F1"/>
    <w:rsid w:val="009F3A5F"/>
    <w:rsid w:val="009F4E9B"/>
    <w:rsid w:val="009F5318"/>
    <w:rsid w:val="009F5475"/>
    <w:rsid w:val="009F64ED"/>
    <w:rsid w:val="009F7469"/>
    <w:rsid w:val="009F7F2B"/>
    <w:rsid w:val="00A000AA"/>
    <w:rsid w:val="00A0036A"/>
    <w:rsid w:val="00A00461"/>
    <w:rsid w:val="00A00893"/>
    <w:rsid w:val="00A011CC"/>
    <w:rsid w:val="00A027AE"/>
    <w:rsid w:val="00A03DBB"/>
    <w:rsid w:val="00A04052"/>
    <w:rsid w:val="00A04273"/>
    <w:rsid w:val="00A0518D"/>
    <w:rsid w:val="00A05E0B"/>
    <w:rsid w:val="00A06C7A"/>
    <w:rsid w:val="00A0706B"/>
    <w:rsid w:val="00A07540"/>
    <w:rsid w:val="00A10590"/>
    <w:rsid w:val="00A10822"/>
    <w:rsid w:val="00A10D52"/>
    <w:rsid w:val="00A11032"/>
    <w:rsid w:val="00A126CB"/>
    <w:rsid w:val="00A12F71"/>
    <w:rsid w:val="00A139F2"/>
    <w:rsid w:val="00A13EE1"/>
    <w:rsid w:val="00A1427D"/>
    <w:rsid w:val="00A14C27"/>
    <w:rsid w:val="00A1542E"/>
    <w:rsid w:val="00A15521"/>
    <w:rsid w:val="00A155BC"/>
    <w:rsid w:val="00A15862"/>
    <w:rsid w:val="00A15BAF"/>
    <w:rsid w:val="00A161B3"/>
    <w:rsid w:val="00A16C0F"/>
    <w:rsid w:val="00A170AE"/>
    <w:rsid w:val="00A178D9"/>
    <w:rsid w:val="00A17F15"/>
    <w:rsid w:val="00A20535"/>
    <w:rsid w:val="00A20905"/>
    <w:rsid w:val="00A20BBE"/>
    <w:rsid w:val="00A215AC"/>
    <w:rsid w:val="00A21BA8"/>
    <w:rsid w:val="00A22471"/>
    <w:rsid w:val="00A22EA8"/>
    <w:rsid w:val="00A2377C"/>
    <w:rsid w:val="00A238B7"/>
    <w:rsid w:val="00A24F8B"/>
    <w:rsid w:val="00A251D4"/>
    <w:rsid w:val="00A25E98"/>
    <w:rsid w:val="00A2689B"/>
    <w:rsid w:val="00A26BE7"/>
    <w:rsid w:val="00A273E8"/>
    <w:rsid w:val="00A2770A"/>
    <w:rsid w:val="00A27F5C"/>
    <w:rsid w:val="00A3006A"/>
    <w:rsid w:val="00A30584"/>
    <w:rsid w:val="00A30A78"/>
    <w:rsid w:val="00A314E5"/>
    <w:rsid w:val="00A32E21"/>
    <w:rsid w:val="00A337CB"/>
    <w:rsid w:val="00A33992"/>
    <w:rsid w:val="00A346F5"/>
    <w:rsid w:val="00A35967"/>
    <w:rsid w:val="00A35E2C"/>
    <w:rsid w:val="00A36AF2"/>
    <w:rsid w:val="00A3778D"/>
    <w:rsid w:val="00A37D23"/>
    <w:rsid w:val="00A37EE2"/>
    <w:rsid w:val="00A410D9"/>
    <w:rsid w:val="00A427D7"/>
    <w:rsid w:val="00A439EA"/>
    <w:rsid w:val="00A44148"/>
    <w:rsid w:val="00A44B59"/>
    <w:rsid w:val="00A4620F"/>
    <w:rsid w:val="00A4634F"/>
    <w:rsid w:val="00A4695D"/>
    <w:rsid w:val="00A47EFE"/>
    <w:rsid w:val="00A50060"/>
    <w:rsid w:val="00A514EC"/>
    <w:rsid w:val="00A5195B"/>
    <w:rsid w:val="00A51CF3"/>
    <w:rsid w:val="00A5248D"/>
    <w:rsid w:val="00A527C1"/>
    <w:rsid w:val="00A52AF7"/>
    <w:rsid w:val="00A532B6"/>
    <w:rsid w:val="00A5357E"/>
    <w:rsid w:val="00A548A7"/>
    <w:rsid w:val="00A54E95"/>
    <w:rsid w:val="00A5608B"/>
    <w:rsid w:val="00A5726C"/>
    <w:rsid w:val="00A60177"/>
    <w:rsid w:val="00A610CC"/>
    <w:rsid w:val="00A620FC"/>
    <w:rsid w:val="00A621BE"/>
    <w:rsid w:val="00A6326E"/>
    <w:rsid w:val="00A633BF"/>
    <w:rsid w:val="00A65D9B"/>
    <w:rsid w:val="00A65E59"/>
    <w:rsid w:val="00A6785E"/>
    <w:rsid w:val="00A67BEA"/>
    <w:rsid w:val="00A67D09"/>
    <w:rsid w:val="00A7052B"/>
    <w:rsid w:val="00A707AB"/>
    <w:rsid w:val="00A70E9B"/>
    <w:rsid w:val="00A71B48"/>
    <w:rsid w:val="00A72413"/>
    <w:rsid w:val="00A7282A"/>
    <w:rsid w:val="00A72F22"/>
    <w:rsid w:val="00A732C9"/>
    <w:rsid w:val="00A732FA"/>
    <w:rsid w:val="00A73D32"/>
    <w:rsid w:val="00A73F00"/>
    <w:rsid w:val="00A742BB"/>
    <w:rsid w:val="00A7482B"/>
    <w:rsid w:val="00A748A6"/>
    <w:rsid w:val="00A7500A"/>
    <w:rsid w:val="00A80414"/>
    <w:rsid w:val="00A809ED"/>
    <w:rsid w:val="00A80F0B"/>
    <w:rsid w:val="00A8154F"/>
    <w:rsid w:val="00A82B15"/>
    <w:rsid w:val="00A84A4C"/>
    <w:rsid w:val="00A85178"/>
    <w:rsid w:val="00A8601F"/>
    <w:rsid w:val="00A860B9"/>
    <w:rsid w:val="00A86414"/>
    <w:rsid w:val="00A86B18"/>
    <w:rsid w:val="00A876B8"/>
    <w:rsid w:val="00A879A4"/>
    <w:rsid w:val="00A87E95"/>
    <w:rsid w:val="00A9041A"/>
    <w:rsid w:val="00A9080E"/>
    <w:rsid w:val="00A90ED8"/>
    <w:rsid w:val="00A910F9"/>
    <w:rsid w:val="00A92E29"/>
    <w:rsid w:val="00A941D3"/>
    <w:rsid w:val="00A94D1C"/>
    <w:rsid w:val="00A94EF9"/>
    <w:rsid w:val="00A96498"/>
    <w:rsid w:val="00A9676B"/>
    <w:rsid w:val="00A97646"/>
    <w:rsid w:val="00A97EC8"/>
    <w:rsid w:val="00AA01AE"/>
    <w:rsid w:val="00AA0907"/>
    <w:rsid w:val="00AA1F81"/>
    <w:rsid w:val="00AA41B8"/>
    <w:rsid w:val="00AA4E75"/>
    <w:rsid w:val="00AA5871"/>
    <w:rsid w:val="00AA596F"/>
    <w:rsid w:val="00AA688E"/>
    <w:rsid w:val="00AA6FFA"/>
    <w:rsid w:val="00AA7494"/>
    <w:rsid w:val="00AA78C1"/>
    <w:rsid w:val="00AB0111"/>
    <w:rsid w:val="00AB03F3"/>
    <w:rsid w:val="00AB05D2"/>
    <w:rsid w:val="00AB1015"/>
    <w:rsid w:val="00AB1221"/>
    <w:rsid w:val="00AB13B2"/>
    <w:rsid w:val="00AB150A"/>
    <w:rsid w:val="00AB1569"/>
    <w:rsid w:val="00AB199D"/>
    <w:rsid w:val="00AB1E2D"/>
    <w:rsid w:val="00AB1F9E"/>
    <w:rsid w:val="00AB2198"/>
    <w:rsid w:val="00AB2BC1"/>
    <w:rsid w:val="00AB2E00"/>
    <w:rsid w:val="00AB32CC"/>
    <w:rsid w:val="00AB37ED"/>
    <w:rsid w:val="00AB3A75"/>
    <w:rsid w:val="00AB4DF0"/>
    <w:rsid w:val="00AB5069"/>
    <w:rsid w:val="00AB5188"/>
    <w:rsid w:val="00AB51EA"/>
    <w:rsid w:val="00AB6340"/>
    <w:rsid w:val="00AB6412"/>
    <w:rsid w:val="00AB7246"/>
    <w:rsid w:val="00AB7F45"/>
    <w:rsid w:val="00AC021B"/>
    <w:rsid w:val="00AC02A9"/>
    <w:rsid w:val="00AC0B37"/>
    <w:rsid w:val="00AC1154"/>
    <w:rsid w:val="00AC2444"/>
    <w:rsid w:val="00AC27ED"/>
    <w:rsid w:val="00AC29A9"/>
    <w:rsid w:val="00AC3134"/>
    <w:rsid w:val="00AC41CE"/>
    <w:rsid w:val="00AC45BA"/>
    <w:rsid w:val="00AC4F85"/>
    <w:rsid w:val="00AC5AE2"/>
    <w:rsid w:val="00AC5C93"/>
    <w:rsid w:val="00AC61CE"/>
    <w:rsid w:val="00AC67F8"/>
    <w:rsid w:val="00AC6F45"/>
    <w:rsid w:val="00AD0088"/>
    <w:rsid w:val="00AD03A6"/>
    <w:rsid w:val="00AD09E9"/>
    <w:rsid w:val="00AD2175"/>
    <w:rsid w:val="00AD2527"/>
    <w:rsid w:val="00AD29FD"/>
    <w:rsid w:val="00AD2BC2"/>
    <w:rsid w:val="00AD2F61"/>
    <w:rsid w:val="00AD4116"/>
    <w:rsid w:val="00AD4162"/>
    <w:rsid w:val="00AD44E3"/>
    <w:rsid w:val="00AD4DEB"/>
    <w:rsid w:val="00AD51AE"/>
    <w:rsid w:val="00AD5220"/>
    <w:rsid w:val="00AD5366"/>
    <w:rsid w:val="00AD55DA"/>
    <w:rsid w:val="00AD6782"/>
    <w:rsid w:val="00AD67EF"/>
    <w:rsid w:val="00AE0A09"/>
    <w:rsid w:val="00AE0D60"/>
    <w:rsid w:val="00AE1AD2"/>
    <w:rsid w:val="00AE2178"/>
    <w:rsid w:val="00AE2222"/>
    <w:rsid w:val="00AE273C"/>
    <w:rsid w:val="00AE2ED6"/>
    <w:rsid w:val="00AE3D6B"/>
    <w:rsid w:val="00AE4265"/>
    <w:rsid w:val="00AE427C"/>
    <w:rsid w:val="00AE47D3"/>
    <w:rsid w:val="00AE557A"/>
    <w:rsid w:val="00AE5B20"/>
    <w:rsid w:val="00AE5E71"/>
    <w:rsid w:val="00AE650B"/>
    <w:rsid w:val="00AE7267"/>
    <w:rsid w:val="00AE7704"/>
    <w:rsid w:val="00AE77B1"/>
    <w:rsid w:val="00AF0177"/>
    <w:rsid w:val="00AF0576"/>
    <w:rsid w:val="00AF0D8B"/>
    <w:rsid w:val="00AF1DA2"/>
    <w:rsid w:val="00AF2287"/>
    <w:rsid w:val="00AF2576"/>
    <w:rsid w:val="00AF3829"/>
    <w:rsid w:val="00AF4DCF"/>
    <w:rsid w:val="00AF6AB7"/>
    <w:rsid w:val="00AF6D68"/>
    <w:rsid w:val="00B000F2"/>
    <w:rsid w:val="00B0152E"/>
    <w:rsid w:val="00B022D4"/>
    <w:rsid w:val="00B02CAD"/>
    <w:rsid w:val="00B0318A"/>
    <w:rsid w:val="00B037F0"/>
    <w:rsid w:val="00B04F48"/>
    <w:rsid w:val="00B056E2"/>
    <w:rsid w:val="00B05D69"/>
    <w:rsid w:val="00B06AC7"/>
    <w:rsid w:val="00B06F90"/>
    <w:rsid w:val="00B103E7"/>
    <w:rsid w:val="00B10FC3"/>
    <w:rsid w:val="00B115F1"/>
    <w:rsid w:val="00B11B6E"/>
    <w:rsid w:val="00B1381C"/>
    <w:rsid w:val="00B139A0"/>
    <w:rsid w:val="00B13DF8"/>
    <w:rsid w:val="00B1539D"/>
    <w:rsid w:val="00B1575C"/>
    <w:rsid w:val="00B15951"/>
    <w:rsid w:val="00B15C24"/>
    <w:rsid w:val="00B20BAB"/>
    <w:rsid w:val="00B2192C"/>
    <w:rsid w:val="00B22F22"/>
    <w:rsid w:val="00B2327D"/>
    <w:rsid w:val="00B24252"/>
    <w:rsid w:val="00B253A9"/>
    <w:rsid w:val="00B2597D"/>
    <w:rsid w:val="00B25BAF"/>
    <w:rsid w:val="00B26346"/>
    <w:rsid w:val="00B2718F"/>
    <w:rsid w:val="00B27578"/>
    <w:rsid w:val="00B30179"/>
    <w:rsid w:val="00B305CA"/>
    <w:rsid w:val="00B309A9"/>
    <w:rsid w:val="00B30EB5"/>
    <w:rsid w:val="00B325C1"/>
    <w:rsid w:val="00B32738"/>
    <w:rsid w:val="00B32B1D"/>
    <w:rsid w:val="00B3317B"/>
    <w:rsid w:val="00B334DC"/>
    <w:rsid w:val="00B3434F"/>
    <w:rsid w:val="00B35B0F"/>
    <w:rsid w:val="00B35FBC"/>
    <w:rsid w:val="00B3631A"/>
    <w:rsid w:val="00B36C42"/>
    <w:rsid w:val="00B372D9"/>
    <w:rsid w:val="00B3774F"/>
    <w:rsid w:val="00B40381"/>
    <w:rsid w:val="00B404CC"/>
    <w:rsid w:val="00B40A92"/>
    <w:rsid w:val="00B413BF"/>
    <w:rsid w:val="00B42DF8"/>
    <w:rsid w:val="00B43824"/>
    <w:rsid w:val="00B43D33"/>
    <w:rsid w:val="00B448CB"/>
    <w:rsid w:val="00B4524F"/>
    <w:rsid w:val="00B459EB"/>
    <w:rsid w:val="00B46282"/>
    <w:rsid w:val="00B46A04"/>
    <w:rsid w:val="00B46DFB"/>
    <w:rsid w:val="00B5013B"/>
    <w:rsid w:val="00B513D1"/>
    <w:rsid w:val="00B52204"/>
    <w:rsid w:val="00B52CC9"/>
    <w:rsid w:val="00B53013"/>
    <w:rsid w:val="00B54703"/>
    <w:rsid w:val="00B5482F"/>
    <w:rsid w:val="00B55B83"/>
    <w:rsid w:val="00B561D2"/>
    <w:rsid w:val="00B56E56"/>
    <w:rsid w:val="00B6087B"/>
    <w:rsid w:val="00B60FAB"/>
    <w:rsid w:val="00B61236"/>
    <w:rsid w:val="00B62416"/>
    <w:rsid w:val="00B6297B"/>
    <w:rsid w:val="00B639A1"/>
    <w:rsid w:val="00B64C6D"/>
    <w:rsid w:val="00B65432"/>
    <w:rsid w:val="00B65471"/>
    <w:rsid w:val="00B66203"/>
    <w:rsid w:val="00B67129"/>
    <w:rsid w:val="00B67CEE"/>
    <w:rsid w:val="00B67E36"/>
    <w:rsid w:val="00B67F5E"/>
    <w:rsid w:val="00B70D66"/>
    <w:rsid w:val="00B71121"/>
    <w:rsid w:val="00B714D4"/>
    <w:rsid w:val="00B719BA"/>
    <w:rsid w:val="00B724C4"/>
    <w:rsid w:val="00B73577"/>
    <w:rsid w:val="00B73E65"/>
    <w:rsid w:val="00B7436E"/>
    <w:rsid w:val="00B74C6C"/>
    <w:rsid w:val="00B750A1"/>
    <w:rsid w:val="00B7619E"/>
    <w:rsid w:val="00B763B2"/>
    <w:rsid w:val="00B7717D"/>
    <w:rsid w:val="00B7767F"/>
    <w:rsid w:val="00B77C5A"/>
    <w:rsid w:val="00B77F83"/>
    <w:rsid w:val="00B77FB8"/>
    <w:rsid w:val="00B801F5"/>
    <w:rsid w:val="00B809D9"/>
    <w:rsid w:val="00B80F69"/>
    <w:rsid w:val="00B81718"/>
    <w:rsid w:val="00B81E12"/>
    <w:rsid w:val="00B821D8"/>
    <w:rsid w:val="00B82742"/>
    <w:rsid w:val="00B82F65"/>
    <w:rsid w:val="00B834DE"/>
    <w:rsid w:val="00B83CB5"/>
    <w:rsid w:val="00B8438F"/>
    <w:rsid w:val="00B84552"/>
    <w:rsid w:val="00B8493D"/>
    <w:rsid w:val="00B84B54"/>
    <w:rsid w:val="00B84C03"/>
    <w:rsid w:val="00B85F08"/>
    <w:rsid w:val="00B86474"/>
    <w:rsid w:val="00B86960"/>
    <w:rsid w:val="00B86AE4"/>
    <w:rsid w:val="00B87110"/>
    <w:rsid w:val="00B87332"/>
    <w:rsid w:val="00B87D16"/>
    <w:rsid w:val="00B87DA1"/>
    <w:rsid w:val="00B87F03"/>
    <w:rsid w:val="00B900DA"/>
    <w:rsid w:val="00B90467"/>
    <w:rsid w:val="00B905C3"/>
    <w:rsid w:val="00B908DD"/>
    <w:rsid w:val="00B90B45"/>
    <w:rsid w:val="00B93926"/>
    <w:rsid w:val="00B93C66"/>
    <w:rsid w:val="00B95379"/>
    <w:rsid w:val="00B957CA"/>
    <w:rsid w:val="00B95F4A"/>
    <w:rsid w:val="00B9783E"/>
    <w:rsid w:val="00B978D6"/>
    <w:rsid w:val="00B97A41"/>
    <w:rsid w:val="00B97B7C"/>
    <w:rsid w:val="00B97D33"/>
    <w:rsid w:val="00B97F13"/>
    <w:rsid w:val="00B97FA8"/>
    <w:rsid w:val="00BA11D7"/>
    <w:rsid w:val="00BA161C"/>
    <w:rsid w:val="00BA19B9"/>
    <w:rsid w:val="00BA1ECD"/>
    <w:rsid w:val="00BA2E84"/>
    <w:rsid w:val="00BA3F6A"/>
    <w:rsid w:val="00BA44D9"/>
    <w:rsid w:val="00BA477B"/>
    <w:rsid w:val="00BA4C2C"/>
    <w:rsid w:val="00BA5FAA"/>
    <w:rsid w:val="00BA7967"/>
    <w:rsid w:val="00BB0964"/>
    <w:rsid w:val="00BB16F8"/>
    <w:rsid w:val="00BB3C06"/>
    <w:rsid w:val="00BB4218"/>
    <w:rsid w:val="00BB4CB8"/>
    <w:rsid w:val="00BB4CD9"/>
    <w:rsid w:val="00BB4D14"/>
    <w:rsid w:val="00BB695A"/>
    <w:rsid w:val="00BB7BE2"/>
    <w:rsid w:val="00BC0A18"/>
    <w:rsid w:val="00BC11C4"/>
    <w:rsid w:val="00BC11C8"/>
    <w:rsid w:val="00BC1385"/>
    <w:rsid w:val="00BC19AB"/>
    <w:rsid w:val="00BC2413"/>
    <w:rsid w:val="00BC2741"/>
    <w:rsid w:val="00BC30F2"/>
    <w:rsid w:val="00BC3EE2"/>
    <w:rsid w:val="00BC45F8"/>
    <w:rsid w:val="00BC46BF"/>
    <w:rsid w:val="00BC589E"/>
    <w:rsid w:val="00BC638F"/>
    <w:rsid w:val="00BC65C9"/>
    <w:rsid w:val="00BC6808"/>
    <w:rsid w:val="00BC68A4"/>
    <w:rsid w:val="00BC69F5"/>
    <w:rsid w:val="00BC74E9"/>
    <w:rsid w:val="00BC79EB"/>
    <w:rsid w:val="00BD07BB"/>
    <w:rsid w:val="00BD15EF"/>
    <w:rsid w:val="00BD1A12"/>
    <w:rsid w:val="00BD1C87"/>
    <w:rsid w:val="00BD22BF"/>
    <w:rsid w:val="00BD25E8"/>
    <w:rsid w:val="00BD2E73"/>
    <w:rsid w:val="00BD3933"/>
    <w:rsid w:val="00BD3BD3"/>
    <w:rsid w:val="00BD52DE"/>
    <w:rsid w:val="00BD6977"/>
    <w:rsid w:val="00BD7250"/>
    <w:rsid w:val="00BD73B6"/>
    <w:rsid w:val="00BD78F7"/>
    <w:rsid w:val="00BE0EDD"/>
    <w:rsid w:val="00BE1852"/>
    <w:rsid w:val="00BE1900"/>
    <w:rsid w:val="00BE2439"/>
    <w:rsid w:val="00BE2EDA"/>
    <w:rsid w:val="00BE32F7"/>
    <w:rsid w:val="00BE379F"/>
    <w:rsid w:val="00BE3CFF"/>
    <w:rsid w:val="00BE42E0"/>
    <w:rsid w:val="00BE50FF"/>
    <w:rsid w:val="00BE5215"/>
    <w:rsid w:val="00BE60A6"/>
    <w:rsid w:val="00BE618E"/>
    <w:rsid w:val="00BE655C"/>
    <w:rsid w:val="00BE75B3"/>
    <w:rsid w:val="00BE762C"/>
    <w:rsid w:val="00BF1453"/>
    <w:rsid w:val="00BF1566"/>
    <w:rsid w:val="00BF24B4"/>
    <w:rsid w:val="00BF37B6"/>
    <w:rsid w:val="00BF4287"/>
    <w:rsid w:val="00BF4ECE"/>
    <w:rsid w:val="00BF4F86"/>
    <w:rsid w:val="00BF5422"/>
    <w:rsid w:val="00BF572B"/>
    <w:rsid w:val="00BF5F9F"/>
    <w:rsid w:val="00BF6329"/>
    <w:rsid w:val="00BF6547"/>
    <w:rsid w:val="00BF67B6"/>
    <w:rsid w:val="00BF6EB9"/>
    <w:rsid w:val="00BF7072"/>
    <w:rsid w:val="00BF73B8"/>
    <w:rsid w:val="00BF752E"/>
    <w:rsid w:val="00BF7BFF"/>
    <w:rsid w:val="00C00F82"/>
    <w:rsid w:val="00C00F98"/>
    <w:rsid w:val="00C0225E"/>
    <w:rsid w:val="00C023E2"/>
    <w:rsid w:val="00C02AAD"/>
    <w:rsid w:val="00C033FC"/>
    <w:rsid w:val="00C03DFD"/>
    <w:rsid w:val="00C04160"/>
    <w:rsid w:val="00C04269"/>
    <w:rsid w:val="00C04729"/>
    <w:rsid w:val="00C04CB3"/>
    <w:rsid w:val="00C04E2D"/>
    <w:rsid w:val="00C04EA4"/>
    <w:rsid w:val="00C05F60"/>
    <w:rsid w:val="00C069B5"/>
    <w:rsid w:val="00C06D15"/>
    <w:rsid w:val="00C07FD2"/>
    <w:rsid w:val="00C10E09"/>
    <w:rsid w:val="00C115A2"/>
    <w:rsid w:val="00C11898"/>
    <w:rsid w:val="00C11C18"/>
    <w:rsid w:val="00C1227A"/>
    <w:rsid w:val="00C123C3"/>
    <w:rsid w:val="00C1290C"/>
    <w:rsid w:val="00C12CA4"/>
    <w:rsid w:val="00C13821"/>
    <w:rsid w:val="00C1426E"/>
    <w:rsid w:val="00C145E3"/>
    <w:rsid w:val="00C152EF"/>
    <w:rsid w:val="00C16279"/>
    <w:rsid w:val="00C162E7"/>
    <w:rsid w:val="00C16D42"/>
    <w:rsid w:val="00C217E7"/>
    <w:rsid w:val="00C228F8"/>
    <w:rsid w:val="00C2304B"/>
    <w:rsid w:val="00C23752"/>
    <w:rsid w:val="00C23CA0"/>
    <w:rsid w:val="00C23DC8"/>
    <w:rsid w:val="00C23F55"/>
    <w:rsid w:val="00C24693"/>
    <w:rsid w:val="00C252FB"/>
    <w:rsid w:val="00C25780"/>
    <w:rsid w:val="00C2583F"/>
    <w:rsid w:val="00C25A9F"/>
    <w:rsid w:val="00C27382"/>
    <w:rsid w:val="00C27C13"/>
    <w:rsid w:val="00C30904"/>
    <w:rsid w:val="00C30C0B"/>
    <w:rsid w:val="00C32538"/>
    <w:rsid w:val="00C32B42"/>
    <w:rsid w:val="00C33D41"/>
    <w:rsid w:val="00C3520B"/>
    <w:rsid w:val="00C353BE"/>
    <w:rsid w:val="00C35F0B"/>
    <w:rsid w:val="00C367FC"/>
    <w:rsid w:val="00C36948"/>
    <w:rsid w:val="00C36BE3"/>
    <w:rsid w:val="00C36E46"/>
    <w:rsid w:val="00C3760A"/>
    <w:rsid w:val="00C37639"/>
    <w:rsid w:val="00C377B0"/>
    <w:rsid w:val="00C40573"/>
    <w:rsid w:val="00C408E2"/>
    <w:rsid w:val="00C41E80"/>
    <w:rsid w:val="00C42138"/>
    <w:rsid w:val="00C4265C"/>
    <w:rsid w:val="00C42992"/>
    <w:rsid w:val="00C43418"/>
    <w:rsid w:val="00C44353"/>
    <w:rsid w:val="00C44ACA"/>
    <w:rsid w:val="00C454FC"/>
    <w:rsid w:val="00C457ED"/>
    <w:rsid w:val="00C463DD"/>
    <w:rsid w:val="00C4675A"/>
    <w:rsid w:val="00C46A85"/>
    <w:rsid w:val="00C47B2B"/>
    <w:rsid w:val="00C47D23"/>
    <w:rsid w:val="00C47E14"/>
    <w:rsid w:val="00C47E94"/>
    <w:rsid w:val="00C503F8"/>
    <w:rsid w:val="00C50CF0"/>
    <w:rsid w:val="00C518EF"/>
    <w:rsid w:val="00C52317"/>
    <w:rsid w:val="00C53A9B"/>
    <w:rsid w:val="00C53EC6"/>
    <w:rsid w:val="00C54549"/>
    <w:rsid w:val="00C54C2B"/>
    <w:rsid w:val="00C54E4B"/>
    <w:rsid w:val="00C5582B"/>
    <w:rsid w:val="00C5586A"/>
    <w:rsid w:val="00C55C98"/>
    <w:rsid w:val="00C55E39"/>
    <w:rsid w:val="00C56ABA"/>
    <w:rsid w:val="00C56E4C"/>
    <w:rsid w:val="00C57719"/>
    <w:rsid w:val="00C57C3F"/>
    <w:rsid w:val="00C57CAE"/>
    <w:rsid w:val="00C57DDA"/>
    <w:rsid w:val="00C60C40"/>
    <w:rsid w:val="00C61ADD"/>
    <w:rsid w:val="00C61ECE"/>
    <w:rsid w:val="00C61F03"/>
    <w:rsid w:val="00C62567"/>
    <w:rsid w:val="00C6293B"/>
    <w:rsid w:val="00C62A38"/>
    <w:rsid w:val="00C6363A"/>
    <w:rsid w:val="00C64458"/>
    <w:rsid w:val="00C64A6C"/>
    <w:rsid w:val="00C6508A"/>
    <w:rsid w:val="00C6532B"/>
    <w:rsid w:val="00C656FA"/>
    <w:rsid w:val="00C65C45"/>
    <w:rsid w:val="00C65C69"/>
    <w:rsid w:val="00C66B86"/>
    <w:rsid w:val="00C66D03"/>
    <w:rsid w:val="00C66D65"/>
    <w:rsid w:val="00C66F36"/>
    <w:rsid w:val="00C67FD6"/>
    <w:rsid w:val="00C7019B"/>
    <w:rsid w:val="00C70AAC"/>
    <w:rsid w:val="00C7186C"/>
    <w:rsid w:val="00C71E60"/>
    <w:rsid w:val="00C720C6"/>
    <w:rsid w:val="00C7264E"/>
    <w:rsid w:val="00C72D16"/>
    <w:rsid w:val="00C73D11"/>
    <w:rsid w:val="00C745C3"/>
    <w:rsid w:val="00C7489D"/>
    <w:rsid w:val="00C75ED7"/>
    <w:rsid w:val="00C764FC"/>
    <w:rsid w:val="00C775F4"/>
    <w:rsid w:val="00C802D6"/>
    <w:rsid w:val="00C803A6"/>
    <w:rsid w:val="00C80E3B"/>
    <w:rsid w:val="00C80EFC"/>
    <w:rsid w:val="00C818D8"/>
    <w:rsid w:val="00C82E7A"/>
    <w:rsid w:val="00C83420"/>
    <w:rsid w:val="00C84460"/>
    <w:rsid w:val="00C84CA9"/>
    <w:rsid w:val="00C861B4"/>
    <w:rsid w:val="00C861F4"/>
    <w:rsid w:val="00C86B3F"/>
    <w:rsid w:val="00C87A95"/>
    <w:rsid w:val="00C87F17"/>
    <w:rsid w:val="00C9025F"/>
    <w:rsid w:val="00C90BF1"/>
    <w:rsid w:val="00C91007"/>
    <w:rsid w:val="00C910A7"/>
    <w:rsid w:val="00C910AE"/>
    <w:rsid w:val="00C913AC"/>
    <w:rsid w:val="00C91BFC"/>
    <w:rsid w:val="00C94341"/>
    <w:rsid w:val="00C94CCF"/>
    <w:rsid w:val="00C94EE8"/>
    <w:rsid w:val="00C9731A"/>
    <w:rsid w:val="00C97366"/>
    <w:rsid w:val="00C973FB"/>
    <w:rsid w:val="00C97C9B"/>
    <w:rsid w:val="00C97E92"/>
    <w:rsid w:val="00CA1FA2"/>
    <w:rsid w:val="00CA26CF"/>
    <w:rsid w:val="00CA2A58"/>
    <w:rsid w:val="00CA2EAF"/>
    <w:rsid w:val="00CA3626"/>
    <w:rsid w:val="00CA3C01"/>
    <w:rsid w:val="00CA4515"/>
    <w:rsid w:val="00CA4542"/>
    <w:rsid w:val="00CA4888"/>
    <w:rsid w:val="00CA4BAF"/>
    <w:rsid w:val="00CA51A3"/>
    <w:rsid w:val="00CA54D4"/>
    <w:rsid w:val="00CA5682"/>
    <w:rsid w:val="00CA6060"/>
    <w:rsid w:val="00CA6332"/>
    <w:rsid w:val="00CA67D4"/>
    <w:rsid w:val="00CA6A4F"/>
    <w:rsid w:val="00CA6C95"/>
    <w:rsid w:val="00CA6EA8"/>
    <w:rsid w:val="00CA6F48"/>
    <w:rsid w:val="00CA7B9E"/>
    <w:rsid w:val="00CB0A5E"/>
    <w:rsid w:val="00CB0A7C"/>
    <w:rsid w:val="00CB1B73"/>
    <w:rsid w:val="00CB1E37"/>
    <w:rsid w:val="00CB45F8"/>
    <w:rsid w:val="00CB51C7"/>
    <w:rsid w:val="00CB5453"/>
    <w:rsid w:val="00CB5E4A"/>
    <w:rsid w:val="00CB5FA5"/>
    <w:rsid w:val="00CB6146"/>
    <w:rsid w:val="00CB7AF5"/>
    <w:rsid w:val="00CC0B55"/>
    <w:rsid w:val="00CC1A47"/>
    <w:rsid w:val="00CC2E72"/>
    <w:rsid w:val="00CC31C4"/>
    <w:rsid w:val="00CC38E3"/>
    <w:rsid w:val="00CC4405"/>
    <w:rsid w:val="00CC4DA0"/>
    <w:rsid w:val="00CC5D21"/>
    <w:rsid w:val="00CC6428"/>
    <w:rsid w:val="00CC6B56"/>
    <w:rsid w:val="00CC6EC5"/>
    <w:rsid w:val="00CC79F3"/>
    <w:rsid w:val="00CD0719"/>
    <w:rsid w:val="00CD0891"/>
    <w:rsid w:val="00CD0C5C"/>
    <w:rsid w:val="00CD1168"/>
    <w:rsid w:val="00CD4B21"/>
    <w:rsid w:val="00CD515F"/>
    <w:rsid w:val="00CD6576"/>
    <w:rsid w:val="00CD6995"/>
    <w:rsid w:val="00CD6E95"/>
    <w:rsid w:val="00CD7070"/>
    <w:rsid w:val="00CE0136"/>
    <w:rsid w:val="00CE204A"/>
    <w:rsid w:val="00CE2E88"/>
    <w:rsid w:val="00CE3325"/>
    <w:rsid w:val="00CE3483"/>
    <w:rsid w:val="00CE357B"/>
    <w:rsid w:val="00CE4A8F"/>
    <w:rsid w:val="00CE5BD4"/>
    <w:rsid w:val="00CE6352"/>
    <w:rsid w:val="00CE6929"/>
    <w:rsid w:val="00CE7500"/>
    <w:rsid w:val="00CE761F"/>
    <w:rsid w:val="00CE7685"/>
    <w:rsid w:val="00CE7C0F"/>
    <w:rsid w:val="00CF0214"/>
    <w:rsid w:val="00CF18A4"/>
    <w:rsid w:val="00CF23DD"/>
    <w:rsid w:val="00CF2666"/>
    <w:rsid w:val="00CF2947"/>
    <w:rsid w:val="00CF586F"/>
    <w:rsid w:val="00CF5B1E"/>
    <w:rsid w:val="00CF6C59"/>
    <w:rsid w:val="00CF7B81"/>
    <w:rsid w:val="00CF7C2A"/>
    <w:rsid w:val="00CF7D43"/>
    <w:rsid w:val="00D001A7"/>
    <w:rsid w:val="00D002AD"/>
    <w:rsid w:val="00D002BA"/>
    <w:rsid w:val="00D015A4"/>
    <w:rsid w:val="00D01B01"/>
    <w:rsid w:val="00D0271E"/>
    <w:rsid w:val="00D02775"/>
    <w:rsid w:val="00D0312F"/>
    <w:rsid w:val="00D0374E"/>
    <w:rsid w:val="00D03A5C"/>
    <w:rsid w:val="00D03F41"/>
    <w:rsid w:val="00D04137"/>
    <w:rsid w:val="00D04521"/>
    <w:rsid w:val="00D04700"/>
    <w:rsid w:val="00D04A3B"/>
    <w:rsid w:val="00D051E3"/>
    <w:rsid w:val="00D056DB"/>
    <w:rsid w:val="00D05727"/>
    <w:rsid w:val="00D05D49"/>
    <w:rsid w:val="00D06759"/>
    <w:rsid w:val="00D067A1"/>
    <w:rsid w:val="00D07D9B"/>
    <w:rsid w:val="00D10742"/>
    <w:rsid w:val="00D11129"/>
    <w:rsid w:val="00D116D7"/>
    <w:rsid w:val="00D11CB8"/>
    <w:rsid w:val="00D11E8A"/>
    <w:rsid w:val="00D12021"/>
    <w:rsid w:val="00D1242F"/>
    <w:rsid w:val="00D126E8"/>
    <w:rsid w:val="00D12A84"/>
    <w:rsid w:val="00D12C09"/>
    <w:rsid w:val="00D133EC"/>
    <w:rsid w:val="00D13F13"/>
    <w:rsid w:val="00D15283"/>
    <w:rsid w:val="00D15FF1"/>
    <w:rsid w:val="00D162A6"/>
    <w:rsid w:val="00D17157"/>
    <w:rsid w:val="00D17E39"/>
    <w:rsid w:val="00D2031B"/>
    <w:rsid w:val="00D203E9"/>
    <w:rsid w:val="00D20F50"/>
    <w:rsid w:val="00D2122D"/>
    <w:rsid w:val="00D219B6"/>
    <w:rsid w:val="00D21A63"/>
    <w:rsid w:val="00D22332"/>
    <w:rsid w:val="00D23AC4"/>
    <w:rsid w:val="00D248E4"/>
    <w:rsid w:val="00D25FE2"/>
    <w:rsid w:val="00D260A6"/>
    <w:rsid w:val="00D260F2"/>
    <w:rsid w:val="00D27E47"/>
    <w:rsid w:val="00D31B22"/>
    <w:rsid w:val="00D31DA3"/>
    <w:rsid w:val="00D31EA7"/>
    <w:rsid w:val="00D31EE0"/>
    <w:rsid w:val="00D336EB"/>
    <w:rsid w:val="00D33851"/>
    <w:rsid w:val="00D33CA3"/>
    <w:rsid w:val="00D33CEE"/>
    <w:rsid w:val="00D347E3"/>
    <w:rsid w:val="00D34EE0"/>
    <w:rsid w:val="00D34F86"/>
    <w:rsid w:val="00D35020"/>
    <w:rsid w:val="00D35293"/>
    <w:rsid w:val="00D3701D"/>
    <w:rsid w:val="00D375D4"/>
    <w:rsid w:val="00D37CB1"/>
    <w:rsid w:val="00D40F17"/>
    <w:rsid w:val="00D412C8"/>
    <w:rsid w:val="00D43252"/>
    <w:rsid w:val="00D43539"/>
    <w:rsid w:val="00D438B3"/>
    <w:rsid w:val="00D43B40"/>
    <w:rsid w:val="00D43EFF"/>
    <w:rsid w:val="00D4416D"/>
    <w:rsid w:val="00D4451B"/>
    <w:rsid w:val="00D45244"/>
    <w:rsid w:val="00D456A9"/>
    <w:rsid w:val="00D46095"/>
    <w:rsid w:val="00D4655C"/>
    <w:rsid w:val="00D46847"/>
    <w:rsid w:val="00D46B57"/>
    <w:rsid w:val="00D46BB4"/>
    <w:rsid w:val="00D46EE7"/>
    <w:rsid w:val="00D47198"/>
    <w:rsid w:val="00D5057F"/>
    <w:rsid w:val="00D510EB"/>
    <w:rsid w:val="00D52DD2"/>
    <w:rsid w:val="00D530FF"/>
    <w:rsid w:val="00D5349F"/>
    <w:rsid w:val="00D54016"/>
    <w:rsid w:val="00D542AF"/>
    <w:rsid w:val="00D5449F"/>
    <w:rsid w:val="00D550F9"/>
    <w:rsid w:val="00D559F3"/>
    <w:rsid w:val="00D563A7"/>
    <w:rsid w:val="00D5646C"/>
    <w:rsid w:val="00D566BC"/>
    <w:rsid w:val="00D56C06"/>
    <w:rsid w:val="00D56D48"/>
    <w:rsid w:val="00D572B0"/>
    <w:rsid w:val="00D6035A"/>
    <w:rsid w:val="00D61461"/>
    <w:rsid w:val="00D61AD0"/>
    <w:rsid w:val="00D6246D"/>
    <w:rsid w:val="00D62668"/>
    <w:rsid w:val="00D62940"/>
    <w:rsid w:val="00D62E90"/>
    <w:rsid w:val="00D63272"/>
    <w:rsid w:val="00D63EB6"/>
    <w:rsid w:val="00D6490D"/>
    <w:rsid w:val="00D6515F"/>
    <w:rsid w:val="00D6558B"/>
    <w:rsid w:val="00D6596D"/>
    <w:rsid w:val="00D65C3B"/>
    <w:rsid w:val="00D65C7D"/>
    <w:rsid w:val="00D65D41"/>
    <w:rsid w:val="00D66078"/>
    <w:rsid w:val="00D661F5"/>
    <w:rsid w:val="00D66625"/>
    <w:rsid w:val="00D66FF8"/>
    <w:rsid w:val="00D678C3"/>
    <w:rsid w:val="00D67D04"/>
    <w:rsid w:val="00D67D09"/>
    <w:rsid w:val="00D700CF"/>
    <w:rsid w:val="00D7020C"/>
    <w:rsid w:val="00D71092"/>
    <w:rsid w:val="00D72585"/>
    <w:rsid w:val="00D730F5"/>
    <w:rsid w:val="00D73697"/>
    <w:rsid w:val="00D73700"/>
    <w:rsid w:val="00D739B1"/>
    <w:rsid w:val="00D73D41"/>
    <w:rsid w:val="00D745F7"/>
    <w:rsid w:val="00D7466B"/>
    <w:rsid w:val="00D75649"/>
    <w:rsid w:val="00D768EB"/>
    <w:rsid w:val="00D76AC9"/>
    <w:rsid w:val="00D76BE5"/>
    <w:rsid w:val="00D76C56"/>
    <w:rsid w:val="00D770F1"/>
    <w:rsid w:val="00D779FE"/>
    <w:rsid w:val="00D81ABF"/>
    <w:rsid w:val="00D8247B"/>
    <w:rsid w:val="00D832BE"/>
    <w:rsid w:val="00D84156"/>
    <w:rsid w:val="00D84BD6"/>
    <w:rsid w:val="00D87707"/>
    <w:rsid w:val="00D8775D"/>
    <w:rsid w:val="00D9071D"/>
    <w:rsid w:val="00D9093D"/>
    <w:rsid w:val="00D919F7"/>
    <w:rsid w:val="00D92CB5"/>
    <w:rsid w:val="00D92EA3"/>
    <w:rsid w:val="00D93238"/>
    <w:rsid w:val="00D938F2"/>
    <w:rsid w:val="00D94917"/>
    <w:rsid w:val="00D95196"/>
    <w:rsid w:val="00D9557B"/>
    <w:rsid w:val="00D95B9F"/>
    <w:rsid w:val="00D95DD5"/>
    <w:rsid w:val="00D96842"/>
    <w:rsid w:val="00D975A1"/>
    <w:rsid w:val="00D978C6"/>
    <w:rsid w:val="00DA0E87"/>
    <w:rsid w:val="00DA1506"/>
    <w:rsid w:val="00DA2B70"/>
    <w:rsid w:val="00DA2C17"/>
    <w:rsid w:val="00DA32C4"/>
    <w:rsid w:val="00DA3A53"/>
    <w:rsid w:val="00DA5EF5"/>
    <w:rsid w:val="00DA67AD"/>
    <w:rsid w:val="00DA7879"/>
    <w:rsid w:val="00DB06F9"/>
    <w:rsid w:val="00DB18CE"/>
    <w:rsid w:val="00DB1B66"/>
    <w:rsid w:val="00DB1EAA"/>
    <w:rsid w:val="00DB3046"/>
    <w:rsid w:val="00DB4279"/>
    <w:rsid w:val="00DB4374"/>
    <w:rsid w:val="00DB44CD"/>
    <w:rsid w:val="00DB4B60"/>
    <w:rsid w:val="00DB5566"/>
    <w:rsid w:val="00DB6F31"/>
    <w:rsid w:val="00DB71AE"/>
    <w:rsid w:val="00DB7340"/>
    <w:rsid w:val="00DB79DB"/>
    <w:rsid w:val="00DC20FB"/>
    <w:rsid w:val="00DC2BF4"/>
    <w:rsid w:val="00DC4479"/>
    <w:rsid w:val="00DC4CB7"/>
    <w:rsid w:val="00DC586F"/>
    <w:rsid w:val="00DC5C71"/>
    <w:rsid w:val="00DC5DD9"/>
    <w:rsid w:val="00DC6884"/>
    <w:rsid w:val="00DC6AC9"/>
    <w:rsid w:val="00DD0B7C"/>
    <w:rsid w:val="00DD1F9A"/>
    <w:rsid w:val="00DD301D"/>
    <w:rsid w:val="00DD3915"/>
    <w:rsid w:val="00DD3F8C"/>
    <w:rsid w:val="00DD4324"/>
    <w:rsid w:val="00DD4C24"/>
    <w:rsid w:val="00DD5A69"/>
    <w:rsid w:val="00DD748E"/>
    <w:rsid w:val="00DE0029"/>
    <w:rsid w:val="00DE003C"/>
    <w:rsid w:val="00DE03F6"/>
    <w:rsid w:val="00DE0938"/>
    <w:rsid w:val="00DE188D"/>
    <w:rsid w:val="00DE1C52"/>
    <w:rsid w:val="00DE2543"/>
    <w:rsid w:val="00DE3EC0"/>
    <w:rsid w:val="00DE41CB"/>
    <w:rsid w:val="00DE47FD"/>
    <w:rsid w:val="00DE4896"/>
    <w:rsid w:val="00DE499F"/>
    <w:rsid w:val="00DE6779"/>
    <w:rsid w:val="00DE753F"/>
    <w:rsid w:val="00DE7683"/>
    <w:rsid w:val="00DE79CE"/>
    <w:rsid w:val="00DF01BF"/>
    <w:rsid w:val="00DF0784"/>
    <w:rsid w:val="00DF0790"/>
    <w:rsid w:val="00DF0ACC"/>
    <w:rsid w:val="00DF1ABD"/>
    <w:rsid w:val="00DF2A34"/>
    <w:rsid w:val="00DF2C5C"/>
    <w:rsid w:val="00DF3141"/>
    <w:rsid w:val="00DF36FD"/>
    <w:rsid w:val="00DF373D"/>
    <w:rsid w:val="00DF59B6"/>
    <w:rsid w:val="00DF7B78"/>
    <w:rsid w:val="00DF7C2C"/>
    <w:rsid w:val="00E0093F"/>
    <w:rsid w:val="00E00A6C"/>
    <w:rsid w:val="00E00D68"/>
    <w:rsid w:val="00E00ED0"/>
    <w:rsid w:val="00E01603"/>
    <w:rsid w:val="00E01757"/>
    <w:rsid w:val="00E01835"/>
    <w:rsid w:val="00E025E9"/>
    <w:rsid w:val="00E02906"/>
    <w:rsid w:val="00E04243"/>
    <w:rsid w:val="00E04998"/>
    <w:rsid w:val="00E05176"/>
    <w:rsid w:val="00E07472"/>
    <w:rsid w:val="00E074F6"/>
    <w:rsid w:val="00E07C1E"/>
    <w:rsid w:val="00E104B2"/>
    <w:rsid w:val="00E105DD"/>
    <w:rsid w:val="00E10E5C"/>
    <w:rsid w:val="00E10FA6"/>
    <w:rsid w:val="00E11161"/>
    <w:rsid w:val="00E11593"/>
    <w:rsid w:val="00E1183E"/>
    <w:rsid w:val="00E125A2"/>
    <w:rsid w:val="00E12B6B"/>
    <w:rsid w:val="00E130AB"/>
    <w:rsid w:val="00E13B97"/>
    <w:rsid w:val="00E143E2"/>
    <w:rsid w:val="00E14CAF"/>
    <w:rsid w:val="00E14CBC"/>
    <w:rsid w:val="00E17008"/>
    <w:rsid w:val="00E17342"/>
    <w:rsid w:val="00E17FDA"/>
    <w:rsid w:val="00E20361"/>
    <w:rsid w:val="00E20D1E"/>
    <w:rsid w:val="00E213F1"/>
    <w:rsid w:val="00E21557"/>
    <w:rsid w:val="00E2270C"/>
    <w:rsid w:val="00E228C9"/>
    <w:rsid w:val="00E22C98"/>
    <w:rsid w:val="00E231DD"/>
    <w:rsid w:val="00E23A7A"/>
    <w:rsid w:val="00E24DE6"/>
    <w:rsid w:val="00E253BB"/>
    <w:rsid w:val="00E2561A"/>
    <w:rsid w:val="00E256B3"/>
    <w:rsid w:val="00E258B5"/>
    <w:rsid w:val="00E25DD4"/>
    <w:rsid w:val="00E265E9"/>
    <w:rsid w:val="00E26684"/>
    <w:rsid w:val="00E26A4D"/>
    <w:rsid w:val="00E3051A"/>
    <w:rsid w:val="00E30CA7"/>
    <w:rsid w:val="00E3120A"/>
    <w:rsid w:val="00E3132F"/>
    <w:rsid w:val="00E31840"/>
    <w:rsid w:val="00E32D42"/>
    <w:rsid w:val="00E33C46"/>
    <w:rsid w:val="00E3492C"/>
    <w:rsid w:val="00E35246"/>
    <w:rsid w:val="00E35358"/>
    <w:rsid w:val="00E35710"/>
    <w:rsid w:val="00E368D3"/>
    <w:rsid w:val="00E36F98"/>
    <w:rsid w:val="00E37E0D"/>
    <w:rsid w:val="00E40841"/>
    <w:rsid w:val="00E40DE2"/>
    <w:rsid w:val="00E412BD"/>
    <w:rsid w:val="00E414A3"/>
    <w:rsid w:val="00E41AB3"/>
    <w:rsid w:val="00E41B4B"/>
    <w:rsid w:val="00E43803"/>
    <w:rsid w:val="00E438D9"/>
    <w:rsid w:val="00E44C14"/>
    <w:rsid w:val="00E456FB"/>
    <w:rsid w:val="00E45720"/>
    <w:rsid w:val="00E45A30"/>
    <w:rsid w:val="00E47884"/>
    <w:rsid w:val="00E5005E"/>
    <w:rsid w:val="00E503CF"/>
    <w:rsid w:val="00E507A1"/>
    <w:rsid w:val="00E517D9"/>
    <w:rsid w:val="00E51FB8"/>
    <w:rsid w:val="00E520C6"/>
    <w:rsid w:val="00E520E4"/>
    <w:rsid w:val="00E52D37"/>
    <w:rsid w:val="00E53D39"/>
    <w:rsid w:val="00E53F61"/>
    <w:rsid w:val="00E54634"/>
    <w:rsid w:val="00E5493D"/>
    <w:rsid w:val="00E54C5A"/>
    <w:rsid w:val="00E559A6"/>
    <w:rsid w:val="00E55F71"/>
    <w:rsid w:val="00E5644E"/>
    <w:rsid w:val="00E56BCE"/>
    <w:rsid w:val="00E57F44"/>
    <w:rsid w:val="00E605F6"/>
    <w:rsid w:val="00E61DA3"/>
    <w:rsid w:val="00E62FC0"/>
    <w:rsid w:val="00E63268"/>
    <w:rsid w:val="00E63982"/>
    <w:rsid w:val="00E63CCC"/>
    <w:rsid w:val="00E65764"/>
    <w:rsid w:val="00E65A6D"/>
    <w:rsid w:val="00E66F36"/>
    <w:rsid w:val="00E67057"/>
    <w:rsid w:val="00E679FB"/>
    <w:rsid w:val="00E67BA9"/>
    <w:rsid w:val="00E70704"/>
    <w:rsid w:val="00E722F0"/>
    <w:rsid w:val="00E7235C"/>
    <w:rsid w:val="00E72527"/>
    <w:rsid w:val="00E7260F"/>
    <w:rsid w:val="00E7420B"/>
    <w:rsid w:val="00E74E82"/>
    <w:rsid w:val="00E7664B"/>
    <w:rsid w:val="00E77CD4"/>
    <w:rsid w:val="00E77F54"/>
    <w:rsid w:val="00E80028"/>
    <w:rsid w:val="00E801F1"/>
    <w:rsid w:val="00E806EE"/>
    <w:rsid w:val="00E81260"/>
    <w:rsid w:val="00E8243C"/>
    <w:rsid w:val="00E824D1"/>
    <w:rsid w:val="00E83586"/>
    <w:rsid w:val="00E85995"/>
    <w:rsid w:val="00E860F0"/>
    <w:rsid w:val="00E87675"/>
    <w:rsid w:val="00E919AE"/>
    <w:rsid w:val="00E91A28"/>
    <w:rsid w:val="00E9240A"/>
    <w:rsid w:val="00E92922"/>
    <w:rsid w:val="00E93125"/>
    <w:rsid w:val="00E93919"/>
    <w:rsid w:val="00E94813"/>
    <w:rsid w:val="00E94915"/>
    <w:rsid w:val="00E94C81"/>
    <w:rsid w:val="00E951B3"/>
    <w:rsid w:val="00E95867"/>
    <w:rsid w:val="00E95E17"/>
    <w:rsid w:val="00E96630"/>
    <w:rsid w:val="00E9693C"/>
    <w:rsid w:val="00E9697B"/>
    <w:rsid w:val="00E97E21"/>
    <w:rsid w:val="00EA051E"/>
    <w:rsid w:val="00EA14F7"/>
    <w:rsid w:val="00EA17BE"/>
    <w:rsid w:val="00EA2049"/>
    <w:rsid w:val="00EA219C"/>
    <w:rsid w:val="00EA3441"/>
    <w:rsid w:val="00EA3BFD"/>
    <w:rsid w:val="00EB00F0"/>
    <w:rsid w:val="00EB08A7"/>
    <w:rsid w:val="00EB0FB9"/>
    <w:rsid w:val="00EB2584"/>
    <w:rsid w:val="00EB27C0"/>
    <w:rsid w:val="00EB2C57"/>
    <w:rsid w:val="00EB2EBD"/>
    <w:rsid w:val="00EB36D4"/>
    <w:rsid w:val="00EB38FF"/>
    <w:rsid w:val="00EB47CC"/>
    <w:rsid w:val="00EB5079"/>
    <w:rsid w:val="00EB5245"/>
    <w:rsid w:val="00EB5A0E"/>
    <w:rsid w:val="00EB5C57"/>
    <w:rsid w:val="00EB5E91"/>
    <w:rsid w:val="00EB6AE8"/>
    <w:rsid w:val="00EB6E14"/>
    <w:rsid w:val="00EB76FD"/>
    <w:rsid w:val="00EB78F3"/>
    <w:rsid w:val="00EC03B0"/>
    <w:rsid w:val="00EC1254"/>
    <w:rsid w:val="00EC1AD2"/>
    <w:rsid w:val="00EC1AD9"/>
    <w:rsid w:val="00EC291D"/>
    <w:rsid w:val="00EC2EF2"/>
    <w:rsid w:val="00EC36C9"/>
    <w:rsid w:val="00EC40CF"/>
    <w:rsid w:val="00EC4B42"/>
    <w:rsid w:val="00EC5273"/>
    <w:rsid w:val="00EC56D7"/>
    <w:rsid w:val="00EC683C"/>
    <w:rsid w:val="00EC6FAB"/>
    <w:rsid w:val="00EC747C"/>
    <w:rsid w:val="00EC7857"/>
    <w:rsid w:val="00EC7EE4"/>
    <w:rsid w:val="00ED05E9"/>
    <w:rsid w:val="00ED0CA9"/>
    <w:rsid w:val="00ED25D2"/>
    <w:rsid w:val="00ED2DED"/>
    <w:rsid w:val="00ED3253"/>
    <w:rsid w:val="00ED3C1C"/>
    <w:rsid w:val="00ED4064"/>
    <w:rsid w:val="00ED4B02"/>
    <w:rsid w:val="00ED70C9"/>
    <w:rsid w:val="00ED73B5"/>
    <w:rsid w:val="00ED7A2A"/>
    <w:rsid w:val="00ED7BDA"/>
    <w:rsid w:val="00ED7C69"/>
    <w:rsid w:val="00EE051E"/>
    <w:rsid w:val="00EE2475"/>
    <w:rsid w:val="00EE2787"/>
    <w:rsid w:val="00EE3995"/>
    <w:rsid w:val="00EE502D"/>
    <w:rsid w:val="00EE574B"/>
    <w:rsid w:val="00EE5CDC"/>
    <w:rsid w:val="00EE5EAD"/>
    <w:rsid w:val="00EE6816"/>
    <w:rsid w:val="00EE73A5"/>
    <w:rsid w:val="00EE77B7"/>
    <w:rsid w:val="00EE7B42"/>
    <w:rsid w:val="00EF0975"/>
    <w:rsid w:val="00EF0D0D"/>
    <w:rsid w:val="00EF17E5"/>
    <w:rsid w:val="00EF1AE1"/>
    <w:rsid w:val="00EF1C47"/>
    <w:rsid w:val="00EF1D7F"/>
    <w:rsid w:val="00EF22FD"/>
    <w:rsid w:val="00EF30EC"/>
    <w:rsid w:val="00EF3B7E"/>
    <w:rsid w:val="00EF3FD9"/>
    <w:rsid w:val="00EF44AF"/>
    <w:rsid w:val="00EF53BC"/>
    <w:rsid w:val="00EF5830"/>
    <w:rsid w:val="00EF5BDB"/>
    <w:rsid w:val="00EF783B"/>
    <w:rsid w:val="00F007A2"/>
    <w:rsid w:val="00F0121C"/>
    <w:rsid w:val="00F01815"/>
    <w:rsid w:val="00F01E89"/>
    <w:rsid w:val="00F0219B"/>
    <w:rsid w:val="00F023F1"/>
    <w:rsid w:val="00F02644"/>
    <w:rsid w:val="00F029DA"/>
    <w:rsid w:val="00F03777"/>
    <w:rsid w:val="00F05852"/>
    <w:rsid w:val="00F06567"/>
    <w:rsid w:val="00F06879"/>
    <w:rsid w:val="00F06A6D"/>
    <w:rsid w:val="00F06EFB"/>
    <w:rsid w:val="00F07032"/>
    <w:rsid w:val="00F07243"/>
    <w:rsid w:val="00F076CF"/>
    <w:rsid w:val="00F0796B"/>
    <w:rsid w:val="00F079FE"/>
    <w:rsid w:val="00F07FBA"/>
    <w:rsid w:val="00F07FD9"/>
    <w:rsid w:val="00F1121A"/>
    <w:rsid w:val="00F12BE9"/>
    <w:rsid w:val="00F12F48"/>
    <w:rsid w:val="00F14F87"/>
    <w:rsid w:val="00F15E26"/>
    <w:rsid w:val="00F1694D"/>
    <w:rsid w:val="00F17581"/>
    <w:rsid w:val="00F17D83"/>
    <w:rsid w:val="00F21198"/>
    <w:rsid w:val="00F23089"/>
    <w:rsid w:val="00F23933"/>
    <w:rsid w:val="00F23B00"/>
    <w:rsid w:val="00F24119"/>
    <w:rsid w:val="00F24A88"/>
    <w:rsid w:val="00F24EB2"/>
    <w:rsid w:val="00F25A20"/>
    <w:rsid w:val="00F25AC1"/>
    <w:rsid w:val="00F25BE2"/>
    <w:rsid w:val="00F27078"/>
    <w:rsid w:val="00F27E10"/>
    <w:rsid w:val="00F30781"/>
    <w:rsid w:val="00F308E2"/>
    <w:rsid w:val="00F30DC2"/>
    <w:rsid w:val="00F31251"/>
    <w:rsid w:val="00F316DF"/>
    <w:rsid w:val="00F31E11"/>
    <w:rsid w:val="00F320D4"/>
    <w:rsid w:val="00F326B2"/>
    <w:rsid w:val="00F32F41"/>
    <w:rsid w:val="00F33ACF"/>
    <w:rsid w:val="00F33BF6"/>
    <w:rsid w:val="00F35905"/>
    <w:rsid w:val="00F371D0"/>
    <w:rsid w:val="00F372A2"/>
    <w:rsid w:val="00F372F1"/>
    <w:rsid w:val="00F379B7"/>
    <w:rsid w:val="00F37E7D"/>
    <w:rsid w:val="00F40830"/>
    <w:rsid w:val="00F40A9F"/>
    <w:rsid w:val="00F40E75"/>
    <w:rsid w:val="00F4181F"/>
    <w:rsid w:val="00F4261F"/>
    <w:rsid w:val="00F42BC1"/>
    <w:rsid w:val="00F42CD9"/>
    <w:rsid w:val="00F42D6F"/>
    <w:rsid w:val="00F45037"/>
    <w:rsid w:val="00F45593"/>
    <w:rsid w:val="00F45C73"/>
    <w:rsid w:val="00F45E0D"/>
    <w:rsid w:val="00F45FFA"/>
    <w:rsid w:val="00F461DE"/>
    <w:rsid w:val="00F464C3"/>
    <w:rsid w:val="00F46B6D"/>
    <w:rsid w:val="00F472AD"/>
    <w:rsid w:val="00F478DC"/>
    <w:rsid w:val="00F47E23"/>
    <w:rsid w:val="00F5061A"/>
    <w:rsid w:val="00F507F2"/>
    <w:rsid w:val="00F50973"/>
    <w:rsid w:val="00F51790"/>
    <w:rsid w:val="00F51EA7"/>
    <w:rsid w:val="00F52936"/>
    <w:rsid w:val="00F52F14"/>
    <w:rsid w:val="00F53E90"/>
    <w:rsid w:val="00F53F7B"/>
    <w:rsid w:val="00F54083"/>
    <w:rsid w:val="00F544CC"/>
    <w:rsid w:val="00F562A9"/>
    <w:rsid w:val="00F56C01"/>
    <w:rsid w:val="00F56E0C"/>
    <w:rsid w:val="00F57A67"/>
    <w:rsid w:val="00F57D52"/>
    <w:rsid w:val="00F60201"/>
    <w:rsid w:val="00F62CFC"/>
    <w:rsid w:val="00F6307C"/>
    <w:rsid w:val="00F63DE9"/>
    <w:rsid w:val="00F64717"/>
    <w:rsid w:val="00F6480A"/>
    <w:rsid w:val="00F64DF6"/>
    <w:rsid w:val="00F64F52"/>
    <w:rsid w:val="00F65212"/>
    <w:rsid w:val="00F65430"/>
    <w:rsid w:val="00F65B46"/>
    <w:rsid w:val="00F6656E"/>
    <w:rsid w:val="00F6723D"/>
    <w:rsid w:val="00F677B6"/>
    <w:rsid w:val="00F677CB"/>
    <w:rsid w:val="00F678D9"/>
    <w:rsid w:val="00F67B04"/>
    <w:rsid w:val="00F7004E"/>
    <w:rsid w:val="00F70581"/>
    <w:rsid w:val="00F70FD1"/>
    <w:rsid w:val="00F71583"/>
    <w:rsid w:val="00F72F3E"/>
    <w:rsid w:val="00F732C3"/>
    <w:rsid w:val="00F732D7"/>
    <w:rsid w:val="00F73D85"/>
    <w:rsid w:val="00F73FCF"/>
    <w:rsid w:val="00F742B1"/>
    <w:rsid w:val="00F7438D"/>
    <w:rsid w:val="00F74ED0"/>
    <w:rsid w:val="00F74FC0"/>
    <w:rsid w:val="00F75CD2"/>
    <w:rsid w:val="00F764C9"/>
    <w:rsid w:val="00F77196"/>
    <w:rsid w:val="00F773C2"/>
    <w:rsid w:val="00F77BB7"/>
    <w:rsid w:val="00F8022A"/>
    <w:rsid w:val="00F80F58"/>
    <w:rsid w:val="00F811D7"/>
    <w:rsid w:val="00F8255E"/>
    <w:rsid w:val="00F83506"/>
    <w:rsid w:val="00F84E03"/>
    <w:rsid w:val="00F84F86"/>
    <w:rsid w:val="00F8523A"/>
    <w:rsid w:val="00F854FF"/>
    <w:rsid w:val="00F85F3C"/>
    <w:rsid w:val="00F862CD"/>
    <w:rsid w:val="00F86969"/>
    <w:rsid w:val="00F869C4"/>
    <w:rsid w:val="00F86BA3"/>
    <w:rsid w:val="00F8743D"/>
    <w:rsid w:val="00F875AA"/>
    <w:rsid w:val="00F875F7"/>
    <w:rsid w:val="00F906E3"/>
    <w:rsid w:val="00F9226C"/>
    <w:rsid w:val="00F92665"/>
    <w:rsid w:val="00F93375"/>
    <w:rsid w:val="00F934E2"/>
    <w:rsid w:val="00F936A7"/>
    <w:rsid w:val="00F93FEC"/>
    <w:rsid w:val="00F94821"/>
    <w:rsid w:val="00F95C70"/>
    <w:rsid w:val="00F95F1D"/>
    <w:rsid w:val="00F96C57"/>
    <w:rsid w:val="00F97696"/>
    <w:rsid w:val="00F9782F"/>
    <w:rsid w:val="00FA01C2"/>
    <w:rsid w:val="00FA08E5"/>
    <w:rsid w:val="00FA11AE"/>
    <w:rsid w:val="00FA29C3"/>
    <w:rsid w:val="00FA38B9"/>
    <w:rsid w:val="00FA41DF"/>
    <w:rsid w:val="00FA4221"/>
    <w:rsid w:val="00FA4639"/>
    <w:rsid w:val="00FA47CC"/>
    <w:rsid w:val="00FA4818"/>
    <w:rsid w:val="00FA4CD4"/>
    <w:rsid w:val="00FA54F6"/>
    <w:rsid w:val="00FA5F08"/>
    <w:rsid w:val="00FA5F28"/>
    <w:rsid w:val="00FA68DF"/>
    <w:rsid w:val="00FA6984"/>
    <w:rsid w:val="00FA71B5"/>
    <w:rsid w:val="00FA7DE6"/>
    <w:rsid w:val="00FA7DF3"/>
    <w:rsid w:val="00FA7E91"/>
    <w:rsid w:val="00FA7F74"/>
    <w:rsid w:val="00FB0920"/>
    <w:rsid w:val="00FB1773"/>
    <w:rsid w:val="00FB1B39"/>
    <w:rsid w:val="00FB1FF5"/>
    <w:rsid w:val="00FB29B5"/>
    <w:rsid w:val="00FB29D1"/>
    <w:rsid w:val="00FB3749"/>
    <w:rsid w:val="00FB3939"/>
    <w:rsid w:val="00FB398C"/>
    <w:rsid w:val="00FB3BBF"/>
    <w:rsid w:val="00FB5668"/>
    <w:rsid w:val="00FB6B98"/>
    <w:rsid w:val="00FB6D89"/>
    <w:rsid w:val="00FB6EA3"/>
    <w:rsid w:val="00FB7616"/>
    <w:rsid w:val="00FB768C"/>
    <w:rsid w:val="00FC092B"/>
    <w:rsid w:val="00FC121A"/>
    <w:rsid w:val="00FC12DD"/>
    <w:rsid w:val="00FC2498"/>
    <w:rsid w:val="00FC2AEC"/>
    <w:rsid w:val="00FC3721"/>
    <w:rsid w:val="00FC3E2F"/>
    <w:rsid w:val="00FC5618"/>
    <w:rsid w:val="00FC6096"/>
    <w:rsid w:val="00FC68B7"/>
    <w:rsid w:val="00FC717C"/>
    <w:rsid w:val="00FC72F8"/>
    <w:rsid w:val="00FC73A3"/>
    <w:rsid w:val="00FC755B"/>
    <w:rsid w:val="00FC7573"/>
    <w:rsid w:val="00FD0318"/>
    <w:rsid w:val="00FD152C"/>
    <w:rsid w:val="00FD22AF"/>
    <w:rsid w:val="00FD2ABD"/>
    <w:rsid w:val="00FD4166"/>
    <w:rsid w:val="00FD5C80"/>
    <w:rsid w:val="00FD6437"/>
    <w:rsid w:val="00FD6911"/>
    <w:rsid w:val="00FD7C12"/>
    <w:rsid w:val="00FE11E1"/>
    <w:rsid w:val="00FE146F"/>
    <w:rsid w:val="00FE15BF"/>
    <w:rsid w:val="00FE20A6"/>
    <w:rsid w:val="00FE2454"/>
    <w:rsid w:val="00FE3AC0"/>
    <w:rsid w:val="00FE492A"/>
    <w:rsid w:val="00FE534A"/>
    <w:rsid w:val="00FE53B7"/>
    <w:rsid w:val="00FE53CA"/>
    <w:rsid w:val="00FE64E2"/>
    <w:rsid w:val="00FE6654"/>
    <w:rsid w:val="00FE69B5"/>
    <w:rsid w:val="00FE74ED"/>
    <w:rsid w:val="00FF1E7F"/>
    <w:rsid w:val="00FF1F18"/>
    <w:rsid w:val="00FF323A"/>
    <w:rsid w:val="00FF340E"/>
    <w:rsid w:val="00FF3F7D"/>
    <w:rsid w:val="00FF4018"/>
    <w:rsid w:val="00FF4A9B"/>
    <w:rsid w:val="00FF4B56"/>
    <w:rsid w:val="00FF5610"/>
    <w:rsid w:val="00FF5C22"/>
    <w:rsid w:val="00FF6339"/>
    <w:rsid w:val="00FF651B"/>
    <w:rsid w:val="00FF66CD"/>
    <w:rsid w:val="00FF6707"/>
    <w:rsid w:val="00FF676C"/>
    <w:rsid w:val="00FF7146"/>
    <w:rsid w:val="00FF79BC"/>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7E6339C"/>
  <w15:docId w15:val="{916B649A-882B-4BF7-B0E2-2ADF91F40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qFormat="1"/>
    <w:lsdException w:name="endnote reference" w:semiHidden="1" w:uiPriority="99" w:unhideWhenUsed="1" w:qFormat="1"/>
    <w:lsdException w:name="endnote text" w:semiHidden="1" w:uiPriority="99"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6924"/>
    <w:pPr>
      <w:suppressAutoHyphens/>
      <w:spacing w:line="240" w:lineRule="atLeast"/>
    </w:pPr>
    <w:rPr>
      <w:lang w:eastAsia="en-US"/>
    </w:rPr>
  </w:style>
  <w:style w:type="paragraph" w:styleId="Heading1">
    <w:name w:val="heading 1"/>
    <w:aliases w:val="Table_G"/>
    <w:basedOn w:val="SingleTxtG"/>
    <w:next w:val="SingleTxtG"/>
    <w:qFormat/>
    <w:rsid w:val="00CF0214"/>
    <w:pPr>
      <w:spacing w:after="0" w:line="240" w:lineRule="auto"/>
      <w:ind w:right="0"/>
      <w:jc w:val="left"/>
      <w:outlineLvl w:val="0"/>
    </w:pPr>
  </w:style>
  <w:style w:type="paragraph" w:styleId="Heading2">
    <w:name w:val="heading 2"/>
    <w:basedOn w:val="Normal"/>
    <w:next w:val="Normal"/>
    <w:semiHidden/>
    <w:qFormat/>
    <w:rsid w:val="00CF0214"/>
    <w:pPr>
      <w:spacing w:line="240" w:lineRule="auto"/>
      <w:outlineLvl w:val="1"/>
    </w:pPr>
  </w:style>
  <w:style w:type="paragraph" w:styleId="Heading3">
    <w:name w:val="heading 3"/>
    <w:basedOn w:val="Normal"/>
    <w:next w:val="Normal"/>
    <w:semiHidden/>
    <w:qFormat/>
    <w:rsid w:val="00CF0214"/>
    <w:pPr>
      <w:spacing w:line="240" w:lineRule="auto"/>
      <w:outlineLvl w:val="2"/>
    </w:pPr>
  </w:style>
  <w:style w:type="paragraph" w:styleId="Heading4">
    <w:name w:val="heading 4"/>
    <w:basedOn w:val="Normal"/>
    <w:next w:val="Normal"/>
    <w:semiHidden/>
    <w:qFormat/>
    <w:rsid w:val="00CF0214"/>
    <w:pPr>
      <w:spacing w:line="240" w:lineRule="auto"/>
      <w:outlineLvl w:val="3"/>
    </w:pPr>
  </w:style>
  <w:style w:type="paragraph" w:styleId="Heading5">
    <w:name w:val="heading 5"/>
    <w:basedOn w:val="Normal"/>
    <w:next w:val="Normal"/>
    <w:semiHidden/>
    <w:qFormat/>
    <w:rsid w:val="00CF0214"/>
    <w:pPr>
      <w:spacing w:line="240" w:lineRule="auto"/>
      <w:outlineLvl w:val="4"/>
    </w:pPr>
  </w:style>
  <w:style w:type="paragraph" w:styleId="Heading6">
    <w:name w:val="heading 6"/>
    <w:basedOn w:val="Normal"/>
    <w:next w:val="Normal"/>
    <w:semiHidden/>
    <w:qFormat/>
    <w:rsid w:val="00CF0214"/>
    <w:pPr>
      <w:spacing w:line="240" w:lineRule="auto"/>
      <w:outlineLvl w:val="5"/>
    </w:pPr>
  </w:style>
  <w:style w:type="paragraph" w:styleId="Heading7">
    <w:name w:val="heading 7"/>
    <w:basedOn w:val="Normal"/>
    <w:next w:val="Normal"/>
    <w:semiHidden/>
    <w:qFormat/>
    <w:rsid w:val="00CF0214"/>
    <w:pPr>
      <w:spacing w:line="240" w:lineRule="auto"/>
      <w:outlineLvl w:val="6"/>
    </w:pPr>
  </w:style>
  <w:style w:type="paragraph" w:styleId="Heading8">
    <w:name w:val="heading 8"/>
    <w:basedOn w:val="Normal"/>
    <w:next w:val="Normal"/>
    <w:semiHidden/>
    <w:qFormat/>
    <w:rsid w:val="00CF0214"/>
    <w:pPr>
      <w:spacing w:line="240" w:lineRule="auto"/>
      <w:outlineLvl w:val="7"/>
    </w:pPr>
  </w:style>
  <w:style w:type="paragraph" w:styleId="Heading9">
    <w:name w:val="heading 9"/>
    <w:basedOn w:val="Normal"/>
    <w:next w:val="Normal"/>
    <w:semiHidden/>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paragraph" w:customStyle="1" w:styleId="HMG">
    <w:name w:val="_ H __M_G"/>
    <w:basedOn w:val="Normal"/>
    <w:next w:val="Normal"/>
    <w:qFormat/>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CF0214"/>
    <w:pPr>
      <w:keepNext/>
      <w:keepLines/>
      <w:tabs>
        <w:tab w:val="right" w:pos="851"/>
      </w:tabs>
      <w:spacing w:before="360" w:after="240" w:line="300" w:lineRule="exact"/>
      <w:ind w:left="1134" w:right="1134" w:hanging="1134"/>
    </w:pPr>
    <w:rPr>
      <w:b/>
      <w:sz w:val="28"/>
    </w:rPr>
  </w:style>
  <w:style w:type="character" w:styleId="FootnoteReference">
    <w:name w:val="footnote reference"/>
    <w:aliases w:val="4_G,Footnote,text,Footnotes refss,Footnote number,Fago Fußnotenzeichen,Footnote Ref,16 Point,Superscript 6 Point,Fago Fu?notenzeichen,Fago Fuﬂnotenzeichen,ftref,a Footnote Reference,FZ,Appel note de bas de page,Ref FNs Char,[0],[,Ref"/>
    <w:link w:val="ENFootnoteReference"/>
    <w:qFormat/>
    <w:rsid w:val="00CF0214"/>
    <w:rPr>
      <w:rFonts w:ascii="Times New Roman" w:hAnsi="Times New Roman"/>
      <w:sz w:val="18"/>
      <w:vertAlign w:val="superscript"/>
    </w:rPr>
  </w:style>
  <w:style w:type="character" w:styleId="EndnoteReference">
    <w:name w:val="endnote reference"/>
    <w:aliases w:val="1_G"/>
    <w:uiPriority w:val="99"/>
    <w:qFormat/>
    <w:rsid w:val="00CF0214"/>
    <w:rPr>
      <w:rFonts w:ascii="Times New Roman" w:hAnsi="Times New Roman"/>
      <w:sz w:val="18"/>
      <w:vertAlign w:val="superscript"/>
    </w:rPr>
  </w:style>
  <w:style w:type="paragraph" w:styleId="Header">
    <w:name w:val="header"/>
    <w:aliases w:val="6_G"/>
    <w:basedOn w:val="Normal"/>
    <w:link w:val="HeaderChar"/>
    <w:qFormat/>
    <w:rsid w:val="00CF0214"/>
    <w:pPr>
      <w:pBdr>
        <w:bottom w:val="single" w:sz="4" w:space="4" w:color="auto"/>
      </w:pBdr>
      <w:spacing w:line="240" w:lineRule="auto"/>
    </w:pPr>
    <w:rPr>
      <w:b/>
      <w:sz w:val="18"/>
    </w:rPr>
  </w:style>
  <w:style w:type="table" w:styleId="TableGrid">
    <w:name w:val="Table Grid"/>
    <w:basedOn w:val="TableNormal"/>
    <w:semiHidden/>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semiHidden/>
    <w:rsid w:val="00CF0214"/>
    <w:rPr>
      <w:color w:val="auto"/>
      <w:u w:val="none"/>
    </w:rPr>
  </w:style>
  <w:style w:type="character" w:styleId="FollowedHyperlink">
    <w:name w:val="FollowedHyperlink"/>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Footnote Text Char3,Footnote Text Char1 Char,Footnote Text Char Char Char,Footnote Text Char1 Char Char Char,Footnote Text Char Char Char Char Char1,Text pozn. pod čarou Char,Note de bas de page2,Footnotes,fn,FOOTNOTES,f,single space"/>
    <w:basedOn w:val="Normal"/>
    <w:link w:val="FootnoteTextChar"/>
    <w:qFormat/>
    <w:rsid w:val="00CF0214"/>
    <w:pPr>
      <w:tabs>
        <w:tab w:val="right" w:pos="1021"/>
      </w:tabs>
      <w:spacing w:line="220" w:lineRule="exact"/>
      <w:ind w:left="1134" w:right="1134" w:hanging="1134"/>
    </w:pPr>
    <w:rPr>
      <w:sz w:val="18"/>
    </w:rPr>
  </w:style>
  <w:style w:type="paragraph" w:styleId="EndnoteText">
    <w:name w:val="endnote text"/>
    <w:aliases w:val="2_G"/>
    <w:basedOn w:val="FootnoteText"/>
    <w:link w:val="EndnoteTextChar"/>
    <w:uiPriority w:val="99"/>
    <w:qFormat/>
    <w:rsid w:val="00CF0214"/>
  </w:style>
  <w:style w:type="character" w:styleId="PageNumber">
    <w:name w:val="page number"/>
    <w:aliases w:val="7_G"/>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CF0214"/>
    <w:pPr>
      <w:keepNext/>
      <w:keepLines/>
      <w:tabs>
        <w:tab w:val="right" w:pos="851"/>
      </w:tabs>
      <w:spacing w:before="240" w:after="120" w:line="240" w:lineRule="exact"/>
      <w:ind w:left="1134" w:right="1134" w:hanging="1134"/>
    </w:pPr>
  </w:style>
  <w:style w:type="paragraph" w:styleId="BalloonText">
    <w:name w:val="Balloon Text"/>
    <w:basedOn w:val="Normal"/>
    <w:link w:val="BalloonTextChar"/>
    <w:semiHidden/>
    <w:rsid w:val="00946575"/>
    <w:pPr>
      <w:spacing w:line="240" w:lineRule="auto"/>
    </w:pPr>
    <w:rPr>
      <w:rFonts w:ascii="Tahoma" w:hAnsi="Tahoma" w:cs="Tahoma"/>
      <w:sz w:val="16"/>
      <w:szCs w:val="16"/>
    </w:rPr>
  </w:style>
  <w:style w:type="character" w:customStyle="1" w:styleId="BalloonTextChar">
    <w:name w:val="Balloon Text Char"/>
    <w:link w:val="BalloonText"/>
    <w:semiHidden/>
    <w:rsid w:val="00946575"/>
    <w:rPr>
      <w:rFonts w:ascii="Tahoma" w:hAnsi="Tahoma" w:cs="Tahoma"/>
      <w:sz w:val="16"/>
      <w:szCs w:val="16"/>
      <w:lang w:val="en-GB" w:eastAsia="en-US"/>
    </w:rPr>
  </w:style>
  <w:style w:type="paragraph" w:customStyle="1" w:styleId="ParNoG">
    <w:name w:val="_ParNo_G"/>
    <w:basedOn w:val="SingleTxtG"/>
    <w:qFormat/>
    <w:rsid w:val="005A0E16"/>
    <w:pPr>
      <w:numPr>
        <w:numId w:val="3"/>
      </w:numPr>
      <w:kinsoku w:val="0"/>
      <w:overflowPunct w:val="0"/>
      <w:autoSpaceDE w:val="0"/>
      <w:autoSpaceDN w:val="0"/>
      <w:adjustRightInd w:val="0"/>
      <w:snapToGrid w:val="0"/>
    </w:pPr>
  </w:style>
  <w:style w:type="paragraph" w:styleId="ListParagraph">
    <w:name w:val="List Paragraph"/>
    <w:aliases w:val="List Paragraph (numbered (a)),References,lp1,ReferencesCxSpLast,Numbered List Paragraph,Bullets,Title Style 1,Medium Grid 1 - Accent 21,List Paragraph1,List Paragraph nowy,Liste 1,List Bullet Mary,123 List Paragraph,Celula,Normal 2,normal"/>
    <w:basedOn w:val="Normal"/>
    <w:link w:val="ListParagraphChar"/>
    <w:uiPriority w:val="34"/>
    <w:qFormat/>
    <w:rsid w:val="00B97B7C"/>
    <w:pPr>
      <w:ind w:left="720"/>
      <w:contextualSpacing/>
    </w:pPr>
  </w:style>
  <w:style w:type="character" w:styleId="CommentReference">
    <w:name w:val="annotation reference"/>
    <w:uiPriority w:val="99"/>
    <w:rsid w:val="00234040"/>
    <w:rPr>
      <w:sz w:val="16"/>
      <w:szCs w:val="16"/>
    </w:rPr>
  </w:style>
  <w:style w:type="paragraph" w:styleId="CommentText">
    <w:name w:val="annotation text"/>
    <w:basedOn w:val="Normal"/>
    <w:link w:val="CommentTextChar"/>
    <w:uiPriority w:val="99"/>
    <w:rsid w:val="00234040"/>
  </w:style>
  <w:style w:type="character" w:customStyle="1" w:styleId="CommentTextChar">
    <w:name w:val="Comment Text Char"/>
    <w:link w:val="CommentText"/>
    <w:uiPriority w:val="99"/>
    <w:rsid w:val="00234040"/>
    <w:rPr>
      <w:lang w:val="en-GB" w:eastAsia="en-US"/>
    </w:rPr>
  </w:style>
  <w:style w:type="character" w:customStyle="1" w:styleId="FootnoteTextChar">
    <w:name w:val="Footnote Text Char"/>
    <w:aliases w:val="5_G Char,Footnote Text Char3 Char,Footnote Text Char1 Char Char,Footnote Text Char Char Char Char,Footnote Text Char1 Char Char Char Char,Footnote Text Char Char Char Char Char1 Char,Text pozn. pod čarou Char Char,Footnotes Char"/>
    <w:basedOn w:val="DefaultParagraphFont"/>
    <w:link w:val="FootnoteText"/>
    <w:qFormat/>
    <w:rsid w:val="002B7E87"/>
    <w:rPr>
      <w:sz w:val="18"/>
      <w:lang w:eastAsia="en-US"/>
    </w:rPr>
  </w:style>
  <w:style w:type="paragraph" w:customStyle="1" w:styleId="TitleA">
    <w:name w:val="Title A"/>
    <w:basedOn w:val="Normal"/>
    <w:qFormat/>
    <w:rsid w:val="007338FA"/>
    <w:pPr>
      <w:numPr>
        <w:numId w:val="6"/>
      </w:numPr>
      <w:suppressAutoHyphens w:val="0"/>
      <w:spacing w:line="240" w:lineRule="auto"/>
      <w:jc w:val="both"/>
    </w:pPr>
    <w:rPr>
      <w:rFonts w:asciiTheme="minorHAnsi" w:eastAsiaTheme="minorHAnsi" w:hAnsiTheme="minorHAnsi" w:cstheme="minorBidi"/>
      <w:sz w:val="24"/>
      <w:szCs w:val="24"/>
      <w:lang w:val="en-CA"/>
    </w:rPr>
  </w:style>
  <w:style w:type="paragraph" w:customStyle="1" w:styleId="ColorfulList-Accent11">
    <w:name w:val="Colorful List - Accent 11"/>
    <w:basedOn w:val="Normal"/>
    <w:uiPriority w:val="34"/>
    <w:qFormat/>
    <w:rsid w:val="007338FA"/>
    <w:pPr>
      <w:suppressAutoHyphens w:val="0"/>
      <w:spacing w:after="200" w:line="276" w:lineRule="auto"/>
      <w:ind w:left="720"/>
      <w:contextualSpacing/>
    </w:pPr>
    <w:rPr>
      <w:rFonts w:ascii="Calibri" w:eastAsia="Calibri" w:hAnsi="Calibri" w:cs="Arial"/>
      <w:sz w:val="22"/>
      <w:szCs w:val="22"/>
      <w:lang w:val="en-US"/>
    </w:rPr>
  </w:style>
  <w:style w:type="character" w:customStyle="1" w:styleId="UnresolvedMention1">
    <w:name w:val="Unresolved Mention1"/>
    <w:basedOn w:val="DefaultParagraphFont"/>
    <w:uiPriority w:val="99"/>
    <w:semiHidden/>
    <w:unhideWhenUsed/>
    <w:rsid w:val="00957974"/>
    <w:rPr>
      <w:color w:val="605E5C"/>
      <w:shd w:val="clear" w:color="auto" w:fill="E1DFDD"/>
    </w:rPr>
  </w:style>
  <w:style w:type="paragraph" w:customStyle="1" w:styleId="ENFootnoteReference">
    <w:name w:val="EN Footnote Reference"/>
    <w:aliases w:val="-E Fußnotenzeichen,number,SUPERS,BVI fnr תו Char Char Char,BVI fnr Car Car תו Char Char Char,BVI fnr Car תו Char Char Char,BVI fn"/>
    <w:basedOn w:val="Normal"/>
    <w:link w:val="FootnoteReference"/>
    <w:uiPriority w:val="99"/>
    <w:rsid w:val="00CE3325"/>
    <w:pPr>
      <w:suppressAutoHyphens w:val="0"/>
      <w:spacing w:after="160" w:line="240" w:lineRule="exact"/>
    </w:pPr>
    <w:rPr>
      <w:sz w:val="18"/>
      <w:vertAlign w:val="superscript"/>
      <w:lang w:eastAsia="en-GB"/>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autoRedefine/>
    <w:uiPriority w:val="99"/>
    <w:qFormat/>
    <w:rsid w:val="00C162E7"/>
    <w:pPr>
      <w:suppressAutoHyphens w:val="0"/>
      <w:spacing w:after="160" w:line="240" w:lineRule="exact"/>
    </w:pPr>
    <w:rPr>
      <w:rFonts w:asciiTheme="minorHAnsi" w:eastAsiaTheme="minorHAnsi" w:hAnsiTheme="minorHAnsi" w:cstheme="minorBidi"/>
      <w:sz w:val="22"/>
      <w:szCs w:val="22"/>
      <w:vertAlign w:val="superscript"/>
      <w:lang w:val="en-US"/>
    </w:rPr>
  </w:style>
  <w:style w:type="character" w:customStyle="1" w:styleId="ListParagraphChar">
    <w:name w:val="List Paragraph Char"/>
    <w:aliases w:val="List Paragraph (numbered (a)) Char,References Char,lp1 Char,ReferencesCxSpLast Char,Numbered List Paragraph Char,Bullets Char,Title Style 1 Char,Medium Grid 1 - Accent 21 Char,List Paragraph1 Char,List Paragraph nowy Char,Celula Char"/>
    <w:basedOn w:val="DefaultParagraphFont"/>
    <w:link w:val="ListParagraph"/>
    <w:uiPriority w:val="34"/>
    <w:qFormat/>
    <w:locked/>
    <w:rsid w:val="00294A01"/>
    <w:rPr>
      <w:lang w:eastAsia="en-US"/>
    </w:rPr>
  </w:style>
  <w:style w:type="paragraph" w:customStyle="1" w:styleId="Pardfaut">
    <w:name w:val="Par défaut"/>
    <w:rsid w:val="00697F84"/>
    <w:pPr>
      <w:pBdr>
        <w:top w:val="nil"/>
        <w:left w:val="nil"/>
        <w:bottom w:val="nil"/>
        <w:right w:val="nil"/>
        <w:between w:val="nil"/>
        <w:bar w:val="nil"/>
      </w:pBdr>
      <w:spacing w:before="160" w:line="288" w:lineRule="auto"/>
    </w:pPr>
    <w:rPr>
      <w:rFonts w:ascii="Helvetica Neue" w:eastAsia="Arial Unicode MS" w:hAnsi="Helvetica Neue" w:cs="Arial Unicode MS"/>
      <w:color w:val="000000"/>
      <w:sz w:val="24"/>
      <w:szCs w:val="24"/>
      <w:bdr w:val="nil"/>
      <w:lang w:val="fr-FR" w:eastAsia="fr-FR"/>
      <w14:textOutline w14:w="0" w14:cap="flat" w14:cmpd="sng" w14:algn="ctr">
        <w14:noFill/>
        <w14:prstDash w14:val="solid"/>
        <w14:bevel/>
      </w14:textOutline>
    </w:rPr>
  </w:style>
  <w:style w:type="character" w:customStyle="1" w:styleId="Aucun">
    <w:name w:val="Aucun"/>
    <w:rsid w:val="00697F84"/>
  </w:style>
  <w:style w:type="paragraph" w:styleId="CommentSubject">
    <w:name w:val="annotation subject"/>
    <w:basedOn w:val="CommentText"/>
    <w:next w:val="CommentText"/>
    <w:link w:val="CommentSubjectChar"/>
    <w:uiPriority w:val="99"/>
    <w:semiHidden/>
    <w:unhideWhenUsed/>
    <w:rsid w:val="00E72527"/>
    <w:pPr>
      <w:spacing w:line="240" w:lineRule="auto"/>
    </w:pPr>
    <w:rPr>
      <w:b/>
      <w:bCs/>
    </w:rPr>
  </w:style>
  <w:style w:type="character" w:customStyle="1" w:styleId="CommentSubjectChar">
    <w:name w:val="Comment Subject Char"/>
    <w:basedOn w:val="CommentTextChar"/>
    <w:link w:val="CommentSubject"/>
    <w:uiPriority w:val="99"/>
    <w:semiHidden/>
    <w:rsid w:val="00E72527"/>
    <w:rPr>
      <w:b/>
      <w:bCs/>
      <w:lang w:val="en-GB" w:eastAsia="en-US"/>
    </w:rPr>
  </w:style>
  <w:style w:type="paragraph" w:customStyle="1" w:styleId="SingleTxtG-Withnumbering">
    <w:name w:val="_ Single Txt_G - With numbering"/>
    <w:basedOn w:val="Normal"/>
    <w:qFormat/>
    <w:rsid w:val="00325C50"/>
    <w:pPr>
      <w:numPr>
        <w:numId w:val="9"/>
      </w:numPr>
      <w:tabs>
        <w:tab w:val="left" w:pos="1701"/>
      </w:tabs>
      <w:spacing w:after="120"/>
      <w:ind w:right="1134"/>
      <w:jc w:val="both"/>
    </w:pPr>
    <w:rPr>
      <w:lang w:val="x-none"/>
    </w:rPr>
  </w:style>
  <w:style w:type="character" w:styleId="Strong">
    <w:name w:val="Strong"/>
    <w:basedOn w:val="DefaultParagraphFont"/>
    <w:uiPriority w:val="22"/>
    <w:qFormat/>
    <w:rsid w:val="003567BE"/>
    <w:rPr>
      <w:b/>
      <w:bCs/>
    </w:rPr>
  </w:style>
  <w:style w:type="character" w:customStyle="1" w:styleId="EndnoteTextChar">
    <w:name w:val="Endnote Text Char"/>
    <w:aliases w:val="2_G Char"/>
    <w:basedOn w:val="DefaultParagraphFont"/>
    <w:link w:val="EndnoteText"/>
    <w:uiPriority w:val="99"/>
    <w:rsid w:val="00100A84"/>
    <w:rPr>
      <w:sz w:val="18"/>
      <w:lang w:eastAsia="en-US"/>
    </w:rPr>
  </w:style>
  <w:style w:type="character" w:styleId="Emphasis">
    <w:name w:val="Emphasis"/>
    <w:basedOn w:val="DefaultParagraphFont"/>
    <w:rsid w:val="001A1FB4"/>
    <w:rPr>
      <w:i/>
      <w:iCs/>
    </w:rPr>
  </w:style>
  <w:style w:type="paragraph" w:styleId="Revision">
    <w:name w:val="Revision"/>
    <w:hidden/>
    <w:uiPriority w:val="99"/>
    <w:semiHidden/>
    <w:rsid w:val="00EF0D0D"/>
    <w:rPr>
      <w:lang w:eastAsia="en-US"/>
    </w:rPr>
  </w:style>
  <w:style w:type="paragraph" w:styleId="NormalWeb">
    <w:name w:val="Normal (Web)"/>
    <w:basedOn w:val="Normal"/>
    <w:uiPriority w:val="99"/>
    <w:unhideWhenUsed/>
    <w:rsid w:val="00403243"/>
    <w:pPr>
      <w:suppressAutoHyphens w:val="0"/>
      <w:spacing w:before="100" w:beforeAutospacing="1" w:after="100" w:afterAutospacing="1" w:line="240" w:lineRule="auto"/>
    </w:pPr>
    <w:rPr>
      <w:sz w:val="24"/>
      <w:szCs w:val="24"/>
      <w:lang w:eastAsia="en-GB"/>
    </w:rPr>
  </w:style>
  <w:style w:type="paragraph" w:styleId="NoSpacing">
    <w:name w:val="No Spacing"/>
    <w:uiPriority w:val="1"/>
    <w:qFormat/>
    <w:rsid w:val="009B02D9"/>
    <w:rPr>
      <w:rFonts w:asciiTheme="minorHAnsi" w:eastAsiaTheme="minorHAnsi" w:hAnsiTheme="minorHAnsi" w:cstheme="minorBidi"/>
      <w:sz w:val="22"/>
      <w:szCs w:val="22"/>
      <w:lang w:eastAsia="en-US"/>
    </w:rPr>
  </w:style>
  <w:style w:type="character" w:customStyle="1" w:styleId="FooterChar">
    <w:name w:val="Footer Char"/>
    <w:aliases w:val="3_G Char"/>
    <w:basedOn w:val="DefaultParagraphFont"/>
    <w:link w:val="Footer"/>
    <w:uiPriority w:val="99"/>
    <w:rsid w:val="00490769"/>
    <w:rPr>
      <w:sz w:val="16"/>
      <w:lang w:eastAsia="en-US"/>
    </w:rPr>
  </w:style>
  <w:style w:type="character" w:customStyle="1" w:styleId="HeaderChar">
    <w:name w:val="Header Char"/>
    <w:aliases w:val="6_G Char"/>
    <w:basedOn w:val="DefaultParagraphFont"/>
    <w:link w:val="Header"/>
    <w:rsid w:val="00587C2D"/>
    <w:rPr>
      <w:b/>
      <w:sz w:val="18"/>
      <w:lang w:eastAsia="en-US"/>
    </w:rPr>
  </w:style>
  <w:style w:type="character" w:customStyle="1" w:styleId="HChGChar">
    <w:name w:val="_ H _Ch_G Char"/>
    <w:link w:val="HChG"/>
    <w:rsid w:val="00FA4CD4"/>
    <w:rPr>
      <w:b/>
      <w:sz w:val="28"/>
      <w:lang w:eastAsia="en-US"/>
    </w:rPr>
  </w:style>
  <w:style w:type="character" w:customStyle="1" w:styleId="H1GChar">
    <w:name w:val="_ H_1_G Char"/>
    <w:link w:val="H1G"/>
    <w:locked/>
    <w:rsid w:val="00FA4CD4"/>
    <w:rPr>
      <w:b/>
      <w:sz w:val="24"/>
      <w:lang w:eastAsia="en-US"/>
    </w:rPr>
  </w:style>
  <w:style w:type="paragraph" w:customStyle="1" w:styleId="Footnote4G">
    <w:name w:val="Footnote 4G"/>
    <w:basedOn w:val="FootnoteText"/>
    <w:next w:val="FootnoteText"/>
    <w:autoRedefine/>
    <w:qFormat/>
    <w:rsid w:val="00FA4CD4"/>
    <w:pPr>
      <w:tabs>
        <w:tab w:val="clear" w:pos="1021"/>
        <w:tab w:val="left" w:pos="851"/>
      </w:tabs>
      <w:suppressAutoHyphens w:val="0"/>
      <w:spacing w:line="240" w:lineRule="atLeast"/>
      <w:ind w:left="0" w:right="0" w:firstLine="0"/>
    </w:pPr>
    <w:rPr>
      <w:rFonts w:eastAsia="SimSun" w:cstheme="minorBidi"/>
      <w:szCs w:val="22"/>
      <w:vertAlign w:val="superscript"/>
      <w:lang w:eastAsia="zh-CN"/>
    </w:rPr>
  </w:style>
  <w:style w:type="character" w:customStyle="1" w:styleId="SingleTxtGChar">
    <w:name w:val="_ Single Txt_G Char"/>
    <w:link w:val="SingleTxtG"/>
    <w:rsid w:val="00FA4CD4"/>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9221251">
      <w:bodyDiv w:val="1"/>
      <w:marLeft w:val="0"/>
      <w:marRight w:val="0"/>
      <w:marTop w:val="0"/>
      <w:marBottom w:val="0"/>
      <w:divBdr>
        <w:top w:val="none" w:sz="0" w:space="0" w:color="auto"/>
        <w:left w:val="none" w:sz="0" w:space="0" w:color="auto"/>
        <w:bottom w:val="none" w:sz="0" w:space="0" w:color="auto"/>
        <w:right w:val="none" w:sz="0" w:space="0" w:color="auto"/>
      </w:divBdr>
    </w:div>
    <w:div w:id="1086534559">
      <w:bodyDiv w:val="1"/>
      <w:marLeft w:val="0"/>
      <w:marRight w:val="0"/>
      <w:marTop w:val="0"/>
      <w:marBottom w:val="0"/>
      <w:divBdr>
        <w:top w:val="none" w:sz="0" w:space="0" w:color="auto"/>
        <w:left w:val="none" w:sz="0" w:space="0" w:color="auto"/>
        <w:bottom w:val="none" w:sz="0" w:space="0" w:color="auto"/>
        <w:right w:val="none" w:sz="0" w:space="0" w:color="auto"/>
      </w:divBdr>
    </w:div>
    <w:div w:id="161809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2.png"/><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image" Target="media/image4.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8.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7.png"/><Relationship Id="rId28" Type="http://schemas.microsoft.com/office/2007/relationships/hdphoto" Target="media/hdphoto1.wdp"/><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hyperlink" Target="https://www.ohchr.org/Documents/Countries/LY/LibyaMigrationReport.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unsmil.unmissions.org/women-peace-and-security-libyan-context" TargetMode="External"/><Relationship Id="rId2" Type="http://schemas.openxmlformats.org/officeDocument/2006/relationships/hyperlink" Target="https://www.bbc.com/news/world-africa-58009514" TargetMode="External"/><Relationship Id="rId1" Type="http://schemas.openxmlformats.org/officeDocument/2006/relationships/hyperlink" Target="https://extranet.who.int/ssa/Index.aspx" TargetMode="External"/><Relationship Id="rId4" Type="http://schemas.openxmlformats.org/officeDocument/2006/relationships/hyperlink" Target="https://www.state.gov/wp-content/uploads/2021/03/LIBYA-2020-HUMAN-RIGHTS-REPORT.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E.dot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GostTitle.XSL" StyleName="Gost - Tri par titre" Version="2003"/>
</file>

<file path=customXml/itemProps1.xml><?xml version="1.0" encoding="utf-8"?>
<ds:datastoreItem xmlns:ds="http://schemas.openxmlformats.org/officeDocument/2006/customXml" ds:itemID="{79D46073-D979-4ED2-885B-ED5D2EC75549}">
  <ds:schemaRefs>
    <ds:schemaRef ds:uri="http://schemas.microsoft.com/sharepoint/v3/contenttype/forms"/>
  </ds:schemaRefs>
</ds:datastoreItem>
</file>

<file path=customXml/itemProps2.xml><?xml version="1.0" encoding="utf-8"?>
<ds:datastoreItem xmlns:ds="http://schemas.openxmlformats.org/officeDocument/2006/customXml" ds:itemID="{2F003E4A-1B5C-4B31-BC46-9229848F9081}">
  <ds:schemaRefs>
    <ds:schemaRef ds:uri="http://schemas.microsoft.com/sharepoint/v4"/>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428416fd-f5ff-4c2c-9217-9a0681051042"/>
    <ds:schemaRef ds:uri="http://www.w3.org/XML/1998/namespace"/>
  </ds:schemaRefs>
</ds:datastoreItem>
</file>

<file path=customXml/itemProps3.xml><?xml version="1.0" encoding="utf-8"?>
<ds:datastoreItem xmlns:ds="http://schemas.openxmlformats.org/officeDocument/2006/customXml" ds:itemID="{0BF5D546-E558-4E6E-AA84-6FDFC4B2EF95}"/>
</file>

<file path=customXml/itemProps4.xml><?xml version="1.0" encoding="utf-8"?>
<ds:datastoreItem xmlns:ds="http://schemas.openxmlformats.org/officeDocument/2006/customXml" ds:itemID="{D41C1162-CB62-407A-BA1D-189C0ADDB5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A_E.dotm</Template>
  <TotalTime>0</TotalTime>
  <Pages>13</Pages>
  <Words>12554</Words>
  <Characters>71561</Characters>
  <Application>Microsoft Office Word</Application>
  <DocSecurity>4</DocSecurity>
  <Lines>596</Lines>
  <Paragraphs>167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A/HRC/48/83</vt:lpstr>
      <vt:lpstr>A/HRC/WG.6/32/XXX/2</vt:lpstr>
    </vt:vector>
  </TitlesOfParts>
  <Company>CSD</Company>
  <LinksUpToDate>false</LinksUpToDate>
  <CharactersWithSpaces>83948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A/HRC/48/83</dc:title>
  <dc:subject/>
  <dc:creator>Feyikemi Oyewole</dc:creator>
  <cp:keywords/>
  <dc:description/>
  <cp:lastModifiedBy>Rolando Gomez</cp:lastModifiedBy>
  <cp:revision>2</cp:revision>
  <cp:lastPrinted>2020-02-26T14:22:00Z</cp:lastPrinted>
  <dcterms:created xsi:type="dcterms:W3CDTF">2021-10-04T06:56:00Z</dcterms:created>
  <dcterms:modified xsi:type="dcterms:W3CDTF">2021-10-04T06:56:00Z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